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26869" w14:textId="75626D32" w:rsidR="007D4134" w:rsidRPr="006F70AF" w:rsidRDefault="00B27F50" w:rsidP="002175E7">
      <w:pPr>
        <w:pStyle w:val="Caption"/>
        <w:rPr>
          <w:rFonts w:eastAsia="Calibri" w:cs="Times New Roman"/>
        </w:rPr>
      </w:pPr>
      <w:r w:rsidRPr="006F70AF">
        <w:rPr>
          <w:rFonts w:eastAsia="Calibri" w:cs="Times New Roman"/>
          <w:bCs/>
          <w:caps/>
          <w:szCs w:val="24"/>
        </w:rPr>
        <w:t xml:space="preserve">SOAH DOCKET NO. </w:t>
      </w:r>
      <w:r w:rsidR="00F55BA9">
        <w:t>473-2</w:t>
      </w:r>
      <w:r w:rsidR="000528F8">
        <w:t>4</w:t>
      </w:r>
      <w:r w:rsidR="00F55BA9">
        <w:t>-</w:t>
      </w:r>
      <w:r w:rsidR="000528F8">
        <w:t>13127</w:t>
      </w:r>
    </w:p>
    <w:p w14:paraId="366C69AC" w14:textId="6DD11A2C" w:rsidR="00B27F50" w:rsidRPr="006F70AF" w:rsidRDefault="002175E7" w:rsidP="007D4134">
      <w:pPr>
        <w:spacing w:after="0" w:line="240" w:lineRule="auto"/>
        <w:jc w:val="center"/>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 xml:space="preserve">PUC </w:t>
      </w:r>
      <w:r w:rsidR="00B27F50" w:rsidRPr="006F70AF">
        <w:rPr>
          <w:rFonts w:ascii="Times New Roman" w:eastAsia="Times New Roman" w:hAnsi="Times New Roman" w:cs="Times New Roman"/>
          <w:b/>
          <w:sz w:val="24"/>
          <w:szCs w:val="24"/>
        </w:rPr>
        <w:t xml:space="preserve">DOCKET NO. </w:t>
      </w:r>
      <w:r w:rsidR="000528F8">
        <w:rPr>
          <w:rFonts w:ascii="Times New Roman" w:eastAsia="Times New Roman" w:hAnsi="Times New Roman" w:cs="Times New Roman"/>
          <w:b/>
          <w:sz w:val="24"/>
          <w:szCs w:val="24"/>
        </w:rPr>
        <w:t>54617</w:t>
      </w:r>
    </w:p>
    <w:p w14:paraId="781ECA0A" w14:textId="77777777" w:rsidR="00B27F50" w:rsidRPr="006F70AF" w:rsidRDefault="00B27F50" w:rsidP="00B27F50">
      <w:pPr>
        <w:suppressLineNumbers/>
        <w:spacing w:after="0" w:line="240" w:lineRule="auto"/>
        <w:jc w:val="center"/>
        <w:rPr>
          <w:rFonts w:ascii="Times New Roman" w:eastAsia="Times New Roman" w:hAnsi="Times New Roman" w:cs="Times New Roman"/>
          <w:b/>
          <w:sz w:val="24"/>
          <w:szCs w:val="24"/>
        </w:rPr>
      </w:pPr>
    </w:p>
    <w:tbl>
      <w:tblPr>
        <w:tblW w:w="9651" w:type="dxa"/>
        <w:tblLayout w:type="fixed"/>
        <w:tblLook w:val="0000" w:firstRow="0" w:lastRow="0" w:firstColumn="0" w:lastColumn="0" w:noHBand="0" w:noVBand="0"/>
      </w:tblPr>
      <w:tblGrid>
        <w:gridCol w:w="4463"/>
        <w:gridCol w:w="635"/>
        <w:gridCol w:w="4553"/>
      </w:tblGrid>
      <w:tr w:rsidR="00B27F50" w:rsidRPr="006F70AF" w14:paraId="0E6A7704" w14:textId="77777777" w:rsidTr="00DF217C">
        <w:trPr>
          <w:trHeight w:val="1548"/>
        </w:trPr>
        <w:tc>
          <w:tcPr>
            <w:tcW w:w="4463" w:type="dxa"/>
          </w:tcPr>
          <w:p w14:paraId="5039EAAD" w14:textId="141876F9" w:rsidR="00B27F50" w:rsidRPr="006F70AF" w:rsidRDefault="00F65556" w:rsidP="00824805">
            <w:pPr>
              <w:suppressLineNumbers/>
              <w:spacing w:after="0" w:line="240" w:lineRule="auto"/>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 xml:space="preserve">APPLICATION OF </w:t>
            </w:r>
            <w:r w:rsidR="000528F8">
              <w:rPr>
                <w:rFonts w:ascii="Times New Roman" w:eastAsia="Times New Roman" w:hAnsi="Times New Roman" w:cs="Times New Roman"/>
                <w:b/>
                <w:sz w:val="24"/>
                <w:szCs w:val="24"/>
              </w:rPr>
              <w:t>TEXAS WATER UTILITIES, LP AND SOUTHERN HORIZONS DEVELOPMENT, INC. FOR SALE, TRANSFER, OR MERGER OF FACILITIES AND CERTIFICATE RIGHTS IN LIBERTY AND MONTGOMERY COUNTIES</w:t>
            </w:r>
          </w:p>
        </w:tc>
        <w:tc>
          <w:tcPr>
            <w:tcW w:w="635" w:type="dxa"/>
          </w:tcPr>
          <w:p w14:paraId="58ECD13A" w14:textId="77777777" w:rsidR="00B27F50" w:rsidRPr="006F70AF" w:rsidRDefault="00B27F50" w:rsidP="00DF217C">
            <w:pPr>
              <w:suppressLineNumbers/>
              <w:spacing w:after="0" w:line="240" w:lineRule="auto"/>
              <w:jc w:val="center"/>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w:t>
            </w:r>
          </w:p>
          <w:p w14:paraId="10238ADF" w14:textId="77777777" w:rsidR="00B27F50" w:rsidRPr="006F70AF" w:rsidRDefault="00B27F50" w:rsidP="00DF217C">
            <w:pPr>
              <w:suppressLineNumbers/>
              <w:spacing w:after="0" w:line="240" w:lineRule="auto"/>
              <w:jc w:val="center"/>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w:t>
            </w:r>
          </w:p>
          <w:p w14:paraId="3E933699" w14:textId="77777777" w:rsidR="00B27F50" w:rsidRPr="006F70AF" w:rsidRDefault="00B27F50" w:rsidP="00DF217C">
            <w:pPr>
              <w:suppressLineNumbers/>
              <w:spacing w:after="0" w:line="240" w:lineRule="auto"/>
              <w:jc w:val="center"/>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w:t>
            </w:r>
          </w:p>
          <w:p w14:paraId="30A25E27" w14:textId="77777777" w:rsidR="00B27F50" w:rsidRPr="006F70AF" w:rsidRDefault="00B27F50" w:rsidP="00DF217C">
            <w:pPr>
              <w:suppressLineNumbers/>
              <w:spacing w:after="0" w:line="240" w:lineRule="auto"/>
              <w:jc w:val="center"/>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w:t>
            </w:r>
          </w:p>
          <w:p w14:paraId="6002DE73" w14:textId="77777777" w:rsidR="00B27F50" w:rsidRPr="006F70AF" w:rsidRDefault="00B27F50" w:rsidP="00DF217C">
            <w:pPr>
              <w:suppressLineNumbers/>
              <w:spacing w:after="0" w:line="240" w:lineRule="auto"/>
              <w:jc w:val="center"/>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w:t>
            </w:r>
          </w:p>
          <w:p w14:paraId="691CCB46" w14:textId="77777777" w:rsidR="007A0B6A" w:rsidRPr="006F70AF" w:rsidRDefault="007A0B6A" w:rsidP="007A0B6A">
            <w:pPr>
              <w:suppressLineNumbers/>
              <w:spacing w:after="0" w:line="240" w:lineRule="auto"/>
              <w:jc w:val="center"/>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w:t>
            </w:r>
          </w:p>
          <w:p w14:paraId="10AF330B" w14:textId="7EE1429E" w:rsidR="007D4134" w:rsidRPr="006F70AF" w:rsidRDefault="00A60E89" w:rsidP="00DF217C">
            <w:pPr>
              <w:suppressLineNumber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p w14:paraId="2C45F514" w14:textId="77777777" w:rsidR="007D4134" w:rsidRPr="006F70AF" w:rsidRDefault="007D4134" w:rsidP="00DF217C">
            <w:pPr>
              <w:suppressLineNumbers/>
              <w:spacing w:after="0" w:line="240" w:lineRule="auto"/>
              <w:jc w:val="center"/>
              <w:rPr>
                <w:rFonts w:ascii="Times New Roman" w:eastAsia="Times New Roman" w:hAnsi="Times New Roman" w:cs="Times New Roman"/>
                <w:b/>
                <w:sz w:val="24"/>
                <w:szCs w:val="24"/>
              </w:rPr>
            </w:pPr>
          </w:p>
          <w:p w14:paraId="12D7D011" w14:textId="77777777" w:rsidR="007D4134" w:rsidRPr="006F70AF" w:rsidRDefault="007D4134" w:rsidP="00DF217C">
            <w:pPr>
              <w:suppressLineNumbers/>
              <w:spacing w:after="0" w:line="240" w:lineRule="auto"/>
              <w:jc w:val="center"/>
              <w:rPr>
                <w:rFonts w:ascii="Times New Roman" w:eastAsia="Times New Roman" w:hAnsi="Times New Roman" w:cs="Times New Roman"/>
                <w:b/>
                <w:sz w:val="24"/>
                <w:szCs w:val="24"/>
              </w:rPr>
            </w:pPr>
          </w:p>
          <w:p w14:paraId="7C55E0CF" w14:textId="77777777" w:rsidR="007D4134" w:rsidRPr="006F70AF" w:rsidRDefault="007D4134" w:rsidP="00DF217C">
            <w:pPr>
              <w:suppressLineNumbers/>
              <w:spacing w:after="0" w:line="240" w:lineRule="auto"/>
              <w:jc w:val="center"/>
              <w:rPr>
                <w:rFonts w:ascii="Times New Roman" w:eastAsia="Times New Roman" w:hAnsi="Times New Roman" w:cs="Times New Roman"/>
                <w:b/>
                <w:sz w:val="24"/>
                <w:szCs w:val="24"/>
              </w:rPr>
            </w:pPr>
          </w:p>
          <w:p w14:paraId="059E4DBA" w14:textId="77777777" w:rsidR="00B27F50" w:rsidRPr="006F70AF" w:rsidRDefault="00B27F50" w:rsidP="00DF217C">
            <w:pPr>
              <w:suppressLineNumbers/>
              <w:spacing w:after="0" w:line="240" w:lineRule="auto"/>
              <w:jc w:val="center"/>
              <w:rPr>
                <w:rFonts w:ascii="Times New Roman" w:eastAsia="Times New Roman" w:hAnsi="Times New Roman" w:cs="Times New Roman"/>
                <w:b/>
                <w:sz w:val="24"/>
                <w:szCs w:val="24"/>
              </w:rPr>
            </w:pPr>
          </w:p>
        </w:tc>
        <w:tc>
          <w:tcPr>
            <w:tcW w:w="4553" w:type="dxa"/>
          </w:tcPr>
          <w:p w14:paraId="25189B09" w14:textId="77777777" w:rsidR="00B27F50" w:rsidRPr="006F70AF" w:rsidRDefault="00B27F50" w:rsidP="00DF217C">
            <w:pPr>
              <w:suppressLineNumbers/>
              <w:spacing w:after="0" w:line="240" w:lineRule="auto"/>
              <w:jc w:val="center"/>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BEFORE THE STATE OFFICE</w:t>
            </w:r>
          </w:p>
          <w:p w14:paraId="3C00602B" w14:textId="77777777" w:rsidR="00B27F50" w:rsidRPr="006F70AF" w:rsidRDefault="00B27F50" w:rsidP="00DF217C">
            <w:pPr>
              <w:suppressLineNumbers/>
              <w:spacing w:after="0" w:line="240" w:lineRule="auto"/>
              <w:jc w:val="center"/>
              <w:rPr>
                <w:rFonts w:ascii="Times New Roman" w:eastAsia="Times New Roman" w:hAnsi="Times New Roman" w:cs="Times New Roman"/>
                <w:b/>
                <w:sz w:val="24"/>
                <w:szCs w:val="24"/>
              </w:rPr>
            </w:pPr>
          </w:p>
          <w:p w14:paraId="7576186D" w14:textId="77777777" w:rsidR="00B27F50" w:rsidRPr="006F70AF" w:rsidRDefault="00B27F50" w:rsidP="00DF217C">
            <w:pPr>
              <w:suppressLineNumbers/>
              <w:spacing w:after="0" w:line="240" w:lineRule="auto"/>
              <w:jc w:val="center"/>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OF</w:t>
            </w:r>
          </w:p>
          <w:p w14:paraId="4E940063" w14:textId="77777777" w:rsidR="00B27F50" w:rsidRPr="006F70AF" w:rsidRDefault="00B27F50" w:rsidP="00DF217C">
            <w:pPr>
              <w:suppressLineNumbers/>
              <w:spacing w:after="0" w:line="240" w:lineRule="auto"/>
              <w:jc w:val="center"/>
              <w:rPr>
                <w:rFonts w:ascii="Times New Roman" w:eastAsia="Times New Roman" w:hAnsi="Times New Roman" w:cs="Times New Roman"/>
                <w:b/>
                <w:sz w:val="24"/>
                <w:szCs w:val="24"/>
              </w:rPr>
            </w:pPr>
          </w:p>
          <w:p w14:paraId="1EDFBA4C" w14:textId="77777777" w:rsidR="00B27F50" w:rsidRPr="006F70AF" w:rsidRDefault="00B27F50" w:rsidP="00DF217C">
            <w:pPr>
              <w:suppressLineNumbers/>
              <w:spacing w:after="0" w:line="240" w:lineRule="auto"/>
              <w:jc w:val="center"/>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ADMINISTRATIVE HEARINGS</w:t>
            </w:r>
          </w:p>
          <w:p w14:paraId="07FAB168" w14:textId="77777777" w:rsidR="00B27F50" w:rsidRPr="006F70AF" w:rsidRDefault="00B27F50" w:rsidP="00DF217C">
            <w:pPr>
              <w:suppressLineNumbers/>
              <w:spacing w:after="0" w:line="240" w:lineRule="auto"/>
              <w:rPr>
                <w:rFonts w:ascii="Times New Roman" w:eastAsia="Times New Roman" w:hAnsi="Times New Roman" w:cs="Times New Roman"/>
                <w:b/>
                <w:sz w:val="24"/>
                <w:szCs w:val="24"/>
              </w:rPr>
            </w:pPr>
          </w:p>
          <w:p w14:paraId="3774944F" w14:textId="77777777" w:rsidR="00B27F50" w:rsidRPr="006F70AF" w:rsidRDefault="00B27F50" w:rsidP="00DF217C">
            <w:pPr>
              <w:suppressLineNumbers/>
              <w:spacing w:after="0" w:line="240" w:lineRule="auto"/>
              <w:rPr>
                <w:rFonts w:ascii="Times New Roman" w:eastAsia="Times New Roman" w:hAnsi="Times New Roman" w:cs="Times New Roman"/>
                <w:b/>
                <w:sz w:val="24"/>
                <w:szCs w:val="24"/>
              </w:rPr>
            </w:pPr>
          </w:p>
        </w:tc>
      </w:tr>
    </w:tbl>
    <w:p w14:paraId="25647F8A" w14:textId="77777777" w:rsidR="00B27F50" w:rsidRPr="006F70AF" w:rsidRDefault="00B27F50" w:rsidP="00F642E8">
      <w:pPr>
        <w:spacing w:after="0" w:line="240" w:lineRule="auto"/>
        <w:rPr>
          <w:rFonts w:ascii="Times New Roman" w:eastAsia="Times New Roman" w:hAnsi="Times New Roman" w:cs="Times New Roman"/>
          <w:sz w:val="24"/>
          <w:szCs w:val="24"/>
        </w:rPr>
      </w:pPr>
      <w:r w:rsidRPr="006F70AF">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5629765A" wp14:editId="0FAE3FED">
            <wp:simplePos x="0" y="0"/>
            <wp:positionH relativeFrom="column">
              <wp:posOffset>845389</wp:posOffset>
            </wp:positionH>
            <wp:positionV relativeFrom="paragraph">
              <wp:align>top</wp:align>
            </wp:positionV>
            <wp:extent cx="3981450" cy="36830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1450" cy="3683000"/>
                    </a:xfrm>
                    <a:prstGeom prst="rect">
                      <a:avLst/>
                    </a:prstGeom>
                    <a:noFill/>
                    <a:ln>
                      <a:noFill/>
                    </a:ln>
                  </pic:spPr>
                </pic:pic>
              </a:graphicData>
            </a:graphic>
          </wp:anchor>
        </w:drawing>
      </w:r>
      <w:r w:rsidR="00F642E8" w:rsidRPr="006F70AF">
        <w:rPr>
          <w:rFonts w:ascii="Times New Roman" w:eastAsia="Times New Roman" w:hAnsi="Times New Roman" w:cs="Times New Roman"/>
          <w:sz w:val="24"/>
          <w:szCs w:val="24"/>
        </w:rPr>
        <w:br w:type="textWrapping" w:clear="all"/>
      </w:r>
    </w:p>
    <w:p w14:paraId="3BE1A8FD" w14:textId="27F20720" w:rsidR="00B27F50" w:rsidRPr="006F70AF" w:rsidRDefault="00F65556" w:rsidP="00166921">
      <w:pPr>
        <w:keepNext/>
        <w:spacing w:after="0" w:line="480" w:lineRule="auto"/>
        <w:jc w:val="center"/>
        <w:outlineLvl w:val="4"/>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 xml:space="preserve">DIRECT </w:t>
      </w:r>
      <w:r w:rsidR="00166921" w:rsidRPr="006F70AF">
        <w:rPr>
          <w:rFonts w:ascii="Times New Roman" w:eastAsia="Times New Roman" w:hAnsi="Times New Roman" w:cs="Times New Roman"/>
          <w:b/>
          <w:sz w:val="24"/>
          <w:szCs w:val="24"/>
        </w:rPr>
        <w:t xml:space="preserve">TESTIMONY OF </w:t>
      </w:r>
      <w:r w:rsidR="00EC613F" w:rsidRPr="006F70AF">
        <w:rPr>
          <w:rFonts w:ascii="Times New Roman" w:eastAsia="Times New Roman" w:hAnsi="Times New Roman" w:cs="Times New Roman"/>
          <w:b/>
          <w:sz w:val="24"/>
          <w:szCs w:val="24"/>
        </w:rPr>
        <w:t>JAMES</w:t>
      </w:r>
      <w:r w:rsidR="00502A8F" w:rsidRPr="006F70AF">
        <w:rPr>
          <w:rFonts w:ascii="Times New Roman" w:eastAsia="Times New Roman" w:hAnsi="Times New Roman" w:cs="Times New Roman"/>
          <w:b/>
          <w:sz w:val="24"/>
          <w:szCs w:val="24"/>
        </w:rPr>
        <w:t xml:space="preserve"> </w:t>
      </w:r>
      <w:r w:rsidR="00EC613F" w:rsidRPr="006F70AF">
        <w:rPr>
          <w:rFonts w:ascii="Times New Roman" w:eastAsia="Times New Roman" w:hAnsi="Times New Roman" w:cs="Times New Roman"/>
          <w:b/>
          <w:sz w:val="24"/>
          <w:szCs w:val="24"/>
        </w:rPr>
        <w:t>HARVILLE</w:t>
      </w:r>
    </w:p>
    <w:p w14:paraId="5B1CBC8A" w14:textId="77777777" w:rsidR="00B27F50" w:rsidRPr="006F70AF" w:rsidRDefault="00B27F50" w:rsidP="00B27F50">
      <w:pPr>
        <w:spacing w:after="0" w:line="480" w:lineRule="auto"/>
        <w:jc w:val="center"/>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INFRASTRUCTURE DIVISION</w:t>
      </w:r>
    </w:p>
    <w:p w14:paraId="7879D0AC" w14:textId="77777777" w:rsidR="00B27F50" w:rsidRPr="006F70AF" w:rsidRDefault="00B27F50" w:rsidP="00B27F50">
      <w:pPr>
        <w:spacing w:after="0" w:line="480" w:lineRule="auto"/>
        <w:jc w:val="center"/>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PUBLIC UTILITY COMMISSION OF TEXAS</w:t>
      </w:r>
    </w:p>
    <w:p w14:paraId="74474ED1" w14:textId="1766C5BB" w:rsidR="009270CB" w:rsidRPr="006F70AF" w:rsidRDefault="000B6DB8" w:rsidP="000B6DB8">
      <w:pPr>
        <w:suppressLineNumbers/>
        <w:tabs>
          <w:tab w:val="left" w:pos="3855"/>
          <w:tab w:val="center" w:pos="5040"/>
        </w:tabs>
        <w:spacing w:after="0" w:line="240" w:lineRule="auto"/>
        <w:ind w:firstLine="720"/>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ab/>
      </w:r>
      <w:r w:rsidR="000528F8">
        <w:rPr>
          <w:rFonts w:ascii="Times New Roman" w:eastAsia="Times New Roman" w:hAnsi="Times New Roman" w:cs="Times New Roman"/>
          <w:b/>
          <w:sz w:val="24"/>
          <w:szCs w:val="24"/>
        </w:rPr>
        <w:t>MAY 30, 2024</w:t>
      </w:r>
    </w:p>
    <w:p w14:paraId="6EA79D56" w14:textId="6D782F66" w:rsidR="009270CB" w:rsidRPr="006F70AF" w:rsidRDefault="009270CB" w:rsidP="007D4134">
      <w:pPr>
        <w:suppressLineNumbers/>
        <w:spacing w:after="0" w:line="240" w:lineRule="auto"/>
        <w:jc w:val="center"/>
        <w:rPr>
          <w:rFonts w:ascii="Times New Roman" w:eastAsia="Times New Roman" w:hAnsi="Times New Roman" w:cs="Times New Roman"/>
          <w:b/>
          <w:sz w:val="24"/>
          <w:szCs w:val="24"/>
        </w:rPr>
      </w:pPr>
    </w:p>
    <w:p w14:paraId="36BF561D" w14:textId="65576C53" w:rsidR="00F65556" w:rsidRPr="006F70AF" w:rsidRDefault="00F65556" w:rsidP="007D4134">
      <w:pPr>
        <w:suppressLineNumbers/>
        <w:spacing w:after="0" w:line="240" w:lineRule="auto"/>
        <w:jc w:val="center"/>
        <w:rPr>
          <w:rFonts w:ascii="Times New Roman" w:eastAsia="Times New Roman" w:hAnsi="Times New Roman" w:cs="Times New Roman"/>
          <w:b/>
          <w:sz w:val="24"/>
          <w:szCs w:val="24"/>
        </w:rPr>
      </w:pPr>
    </w:p>
    <w:p w14:paraId="65E3AB87" w14:textId="77777777" w:rsidR="00F65556" w:rsidRPr="006F70AF" w:rsidRDefault="00F65556" w:rsidP="007D4134">
      <w:pPr>
        <w:suppressLineNumbers/>
        <w:spacing w:after="0" w:line="240" w:lineRule="auto"/>
        <w:jc w:val="center"/>
        <w:rPr>
          <w:rFonts w:ascii="Times New Roman" w:eastAsia="Times New Roman" w:hAnsi="Times New Roman" w:cs="Times New Roman"/>
          <w:b/>
          <w:sz w:val="24"/>
          <w:szCs w:val="24"/>
        </w:rPr>
      </w:pPr>
    </w:p>
    <w:p w14:paraId="2F4BDE5C" w14:textId="77777777" w:rsidR="00B27F50" w:rsidRPr="006F70AF" w:rsidRDefault="00B27F50" w:rsidP="007D4134">
      <w:pPr>
        <w:suppressLineNumbers/>
        <w:spacing w:after="0" w:line="240" w:lineRule="auto"/>
        <w:jc w:val="center"/>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lastRenderedPageBreak/>
        <w:t>TABLE OF CONTENTS</w:t>
      </w:r>
    </w:p>
    <w:p w14:paraId="0C9E3B7A" w14:textId="77777777" w:rsidR="00B27F50" w:rsidRPr="006F70AF" w:rsidRDefault="00B27F50" w:rsidP="00B27F50">
      <w:pPr>
        <w:suppressLineNumbers/>
        <w:spacing w:after="0" w:line="240" w:lineRule="auto"/>
        <w:jc w:val="center"/>
        <w:rPr>
          <w:rFonts w:ascii="Times New Roman" w:eastAsia="Times New Roman" w:hAnsi="Times New Roman" w:cs="Times New Roman"/>
          <w:b/>
          <w:sz w:val="24"/>
          <w:szCs w:val="24"/>
        </w:rPr>
      </w:pPr>
    </w:p>
    <w:p w14:paraId="2D5C78CF" w14:textId="77777777" w:rsidR="00B27F50" w:rsidRPr="006F70AF" w:rsidRDefault="00B27F50" w:rsidP="00B27F50">
      <w:pPr>
        <w:suppressLineNumbers/>
        <w:spacing w:after="0" w:line="240" w:lineRule="auto"/>
        <w:rPr>
          <w:rFonts w:ascii="Times New Roman" w:eastAsia="Times New Roman" w:hAnsi="Times New Roman" w:cs="Times New Roman"/>
          <w:b/>
          <w:sz w:val="24"/>
          <w:szCs w:val="24"/>
        </w:rPr>
      </w:pPr>
    </w:p>
    <w:p w14:paraId="76271DD7" w14:textId="47B0C341" w:rsidR="00B43D01" w:rsidRDefault="003C176E" w:rsidP="00D4659E">
      <w:pPr>
        <w:pStyle w:val="TOC1"/>
        <w:rPr>
          <w:rFonts w:asciiTheme="minorHAnsi" w:eastAsiaTheme="minorEastAsia" w:hAnsiTheme="minorHAnsi" w:cstheme="minorBidi"/>
        </w:rPr>
      </w:pPr>
      <w:r w:rsidRPr="006F70AF">
        <w:rPr>
          <w:b/>
          <w:sz w:val="24"/>
          <w:szCs w:val="24"/>
        </w:rPr>
        <w:fldChar w:fldCharType="begin"/>
      </w:r>
      <w:r w:rsidRPr="006F70AF">
        <w:rPr>
          <w:b/>
          <w:sz w:val="24"/>
          <w:szCs w:val="24"/>
        </w:rPr>
        <w:instrText xml:space="preserve"> TOC \o "1-4" \h \z \u </w:instrText>
      </w:r>
      <w:r w:rsidRPr="006F70AF">
        <w:rPr>
          <w:b/>
          <w:sz w:val="24"/>
          <w:szCs w:val="24"/>
        </w:rPr>
        <w:fldChar w:fldCharType="separate"/>
      </w:r>
      <w:hyperlink w:anchor="_Toc136514303" w:history="1">
        <w:r w:rsidR="00B43D01" w:rsidRPr="0008554B">
          <w:rPr>
            <w:rStyle w:val="Hyperlink"/>
          </w:rPr>
          <w:t>I.</w:t>
        </w:r>
        <w:r w:rsidR="00B43D01">
          <w:rPr>
            <w:rFonts w:asciiTheme="minorHAnsi" w:eastAsiaTheme="minorEastAsia" w:hAnsiTheme="minorHAnsi" w:cstheme="minorBidi"/>
          </w:rPr>
          <w:tab/>
        </w:r>
        <w:r w:rsidR="00B43D01" w:rsidRPr="0008554B">
          <w:rPr>
            <w:rStyle w:val="Hyperlink"/>
          </w:rPr>
          <w:t>STATEMENT OF QUALIFICATIONS</w:t>
        </w:r>
        <w:r w:rsidR="00B43D01">
          <w:rPr>
            <w:webHidden/>
          </w:rPr>
          <w:tab/>
        </w:r>
        <w:r w:rsidR="00B43D01">
          <w:rPr>
            <w:webHidden/>
          </w:rPr>
          <w:fldChar w:fldCharType="begin"/>
        </w:r>
        <w:r w:rsidR="00B43D01">
          <w:rPr>
            <w:webHidden/>
          </w:rPr>
          <w:instrText xml:space="preserve"> PAGEREF _Toc136514303 \h </w:instrText>
        </w:r>
        <w:r w:rsidR="00B43D01">
          <w:rPr>
            <w:webHidden/>
          </w:rPr>
        </w:r>
        <w:r w:rsidR="00B43D01">
          <w:rPr>
            <w:webHidden/>
          </w:rPr>
          <w:fldChar w:fldCharType="separate"/>
        </w:r>
        <w:r w:rsidR="00D4659E">
          <w:rPr>
            <w:webHidden/>
          </w:rPr>
          <w:t>3</w:t>
        </w:r>
        <w:r w:rsidR="00B43D01">
          <w:rPr>
            <w:webHidden/>
          </w:rPr>
          <w:fldChar w:fldCharType="end"/>
        </w:r>
      </w:hyperlink>
    </w:p>
    <w:p w14:paraId="55B0C919" w14:textId="072DC7E3" w:rsidR="00B43D01" w:rsidRDefault="00E512DE" w:rsidP="00D4659E">
      <w:pPr>
        <w:pStyle w:val="TOC1"/>
        <w:rPr>
          <w:rFonts w:asciiTheme="minorHAnsi" w:eastAsiaTheme="minorEastAsia" w:hAnsiTheme="minorHAnsi" w:cstheme="minorBidi"/>
        </w:rPr>
      </w:pPr>
      <w:hyperlink w:anchor="_Toc136514304" w:history="1">
        <w:r w:rsidR="00B43D01" w:rsidRPr="0008554B">
          <w:rPr>
            <w:rStyle w:val="Hyperlink"/>
          </w:rPr>
          <w:t>II.</w:t>
        </w:r>
        <w:r w:rsidR="00B43D01">
          <w:rPr>
            <w:rFonts w:asciiTheme="minorHAnsi" w:eastAsiaTheme="minorEastAsia" w:hAnsiTheme="minorHAnsi" w:cstheme="minorBidi"/>
          </w:rPr>
          <w:tab/>
        </w:r>
        <w:r w:rsidR="00B43D01" w:rsidRPr="0008554B">
          <w:rPr>
            <w:rStyle w:val="Hyperlink"/>
          </w:rPr>
          <w:t>PURPOSE OF TESTIMONY</w:t>
        </w:r>
        <w:r w:rsidR="00B43D01">
          <w:rPr>
            <w:webHidden/>
          </w:rPr>
          <w:tab/>
        </w:r>
        <w:r w:rsidR="00B43D01">
          <w:rPr>
            <w:webHidden/>
          </w:rPr>
          <w:fldChar w:fldCharType="begin"/>
        </w:r>
        <w:r w:rsidR="00B43D01">
          <w:rPr>
            <w:webHidden/>
          </w:rPr>
          <w:instrText xml:space="preserve"> PAGEREF _Toc136514304 \h </w:instrText>
        </w:r>
        <w:r w:rsidR="00B43D01">
          <w:rPr>
            <w:webHidden/>
          </w:rPr>
        </w:r>
        <w:r w:rsidR="00B43D01">
          <w:rPr>
            <w:webHidden/>
          </w:rPr>
          <w:fldChar w:fldCharType="separate"/>
        </w:r>
        <w:r w:rsidR="00D4659E">
          <w:rPr>
            <w:webHidden/>
          </w:rPr>
          <w:t>4</w:t>
        </w:r>
        <w:r w:rsidR="00B43D01">
          <w:rPr>
            <w:webHidden/>
          </w:rPr>
          <w:fldChar w:fldCharType="end"/>
        </w:r>
      </w:hyperlink>
    </w:p>
    <w:p w14:paraId="7A1FB7FE" w14:textId="68C6E889" w:rsidR="00B43D01" w:rsidRDefault="00E512DE" w:rsidP="00D4659E">
      <w:pPr>
        <w:pStyle w:val="TOC1"/>
        <w:rPr>
          <w:rFonts w:asciiTheme="minorHAnsi" w:eastAsiaTheme="minorEastAsia" w:hAnsiTheme="minorHAnsi" w:cstheme="minorBidi"/>
        </w:rPr>
      </w:pPr>
      <w:hyperlink w:anchor="_Toc136514305" w:history="1">
        <w:r w:rsidR="00B43D01" w:rsidRPr="0008554B">
          <w:rPr>
            <w:rStyle w:val="Hyperlink"/>
          </w:rPr>
          <w:t>III.</w:t>
        </w:r>
        <w:r w:rsidR="00B43D01">
          <w:rPr>
            <w:rFonts w:asciiTheme="minorHAnsi" w:eastAsiaTheme="minorEastAsia" w:hAnsiTheme="minorHAnsi" w:cstheme="minorBidi"/>
          </w:rPr>
          <w:tab/>
        </w:r>
        <w:r w:rsidR="00B43D01" w:rsidRPr="0008554B">
          <w:rPr>
            <w:rStyle w:val="Hyperlink"/>
          </w:rPr>
          <w:t>REVIEW OF THE APPLICATION</w:t>
        </w:r>
        <w:r w:rsidR="00B43D01">
          <w:rPr>
            <w:webHidden/>
          </w:rPr>
          <w:tab/>
        </w:r>
        <w:r w:rsidR="00B43D01">
          <w:rPr>
            <w:webHidden/>
          </w:rPr>
          <w:fldChar w:fldCharType="begin"/>
        </w:r>
        <w:r w:rsidR="00B43D01">
          <w:rPr>
            <w:webHidden/>
          </w:rPr>
          <w:instrText xml:space="preserve"> PAGEREF _Toc136514305 \h </w:instrText>
        </w:r>
        <w:r w:rsidR="00B43D01">
          <w:rPr>
            <w:webHidden/>
          </w:rPr>
        </w:r>
        <w:r w:rsidR="00B43D01">
          <w:rPr>
            <w:webHidden/>
          </w:rPr>
          <w:fldChar w:fldCharType="separate"/>
        </w:r>
        <w:r w:rsidR="00D4659E">
          <w:rPr>
            <w:webHidden/>
          </w:rPr>
          <w:t>5</w:t>
        </w:r>
        <w:r w:rsidR="00B43D01">
          <w:rPr>
            <w:webHidden/>
          </w:rPr>
          <w:fldChar w:fldCharType="end"/>
        </w:r>
      </w:hyperlink>
    </w:p>
    <w:p w14:paraId="2DE28B67" w14:textId="4A19D60B" w:rsidR="00B43D01" w:rsidRDefault="00E512DE" w:rsidP="00D4659E">
      <w:pPr>
        <w:pStyle w:val="TOC1"/>
        <w:rPr>
          <w:rFonts w:asciiTheme="minorHAnsi" w:eastAsiaTheme="minorEastAsia" w:hAnsiTheme="minorHAnsi" w:cstheme="minorBidi"/>
        </w:rPr>
      </w:pPr>
      <w:hyperlink w:anchor="_Toc136514306" w:history="1">
        <w:r w:rsidR="00B43D01" w:rsidRPr="0008554B">
          <w:rPr>
            <w:rStyle w:val="Hyperlink"/>
          </w:rPr>
          <w:t>V.</w:t>
        </w:r>
        <w:r w:rsidR="00B43D01">
          <w:rPr>
            <w:rFonts w:asciiTheme="minorHAnsi" w:eastAsiaTheme="minorEastAsia" w:hAnsiTheme="minorHAnsi" w:cstheme="minorBidi"/>
          </w:rPr>
          <w:tab/>
        </w:r>
        <w:r w:rsidR="00B43D01" w:rsidRPr="0008554B">
          <w:rPr>
            <w:rStyle w:val="Hyperlink"/>
          </w:rPr>
          <w:t>RECOMMENDATION</w:t>
        </w:r>
        <w:r w:rsidR="00B43D01">
          <w:rPr>
            <w:webHidden/>
          </w:rPr>
          <w:tab/>
        </w:r>
        <w:r w:rsidR="00B43D01">
          <w:rPr>
            <w:webHidden/>
          </w:rPr>
          <w:fldChar w:fldCharType="begin"/>
        </w:r>
        <w:r w:rsidR="00B43D01">
          <w:rPr>
            <w:webHidden/>
          </w:rPr>
          <w:instrText xml:space="preserve"> PAGEREF _Toc136514306 \h </w:instrText>
        </w:r>
        <w:r w:rsidR="00B43D01">
          <w:rPr>
            <w:webHidden/>
          </w:rPr>
        </w:r>
        <w:r w:rsidR="00B43D01">
          <w:rPr>
            <w:webHidden/>
          </w:rPr>
          <w:fldChar w:fldCharType="separate"/>
        </w:r>
        <w:r w:rsidR="00D4659E">
          <w:rPr>
            <w:webHidden/>
          </w:rPr>
          <w:t>14</w:t>
        </w:r>
        <w:r w:rsidR="00B43D01">
          <w:rPr>
            <w:webHidden/>
          </w:rPr>
          <w:fldChar w:fldCharType="end"/>
        </w:r>
      </w:hyperlink>
    </w:p>
    <w:p w14:paraId="5A7A08B1" w14:textId="670AB945" w:rsidR="00B27F50" w:rsidRDefault="003C176E" w:rsidP="003C176E">
      <w:pPr>
        <w:suppressLineNumbers/>
        <w:spacing w:after="0" w:line="360" w:lineRule="auto"/>
        <w:rPr>
          <w:rFonts w:ascii="Times New Roman" w:eastAsia="Times New Roman" w:hAnsi="Times New Roman" w:cs="Times New Roman"/>
          <w:b/>
          <w:noProof/>
          <w:sz w:val="24"/>
          <w:szCs w:val="24"/>
        </w:rPr>
      </w:pPr>
      <w:r w:rsidRPr="006F70AF">
        <w:rPr>
          <w:rFonts w:ascii="Times New Roman" w:eastAsia="Times New Roman" w:hAnsi="Times New Roman" w:cs="Times New Roman"/>
          <w:b/>
          <w:noProof/>
          <w:sz w:val="24"/>
          <w:szCs w:val="24"/>
        </w:rPr>
        <w:fldChar w:fldCharType="end"/>
      </w:r>
    </w:p>
    <w:p w14:paraId="77492307" w14:textId="6CC97E32" w:rsidR="00150E05" w:rsidRDefault="00150E05" w:rsidP="002F4DA8">
      <w:pPr>
        <w:suppressLineNumbers/>
        <w:spacing w:after="0" w:line="360" w:lineRule="auto"/>
        <w:jc w:val="center"/>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ATTACHMENTS</w:t>
      </w:r>
    </w:p>
    <w:p w14:paraId="591330A7" w14:textId="4C17D53C" w:rsidR="00150E05" w:rsidRPr="00005FD4" w:rsidRDefault="002F4DA8" w:rsidP="002F4DA8">
      <w:pPr>
        <w:suppressLineNumbers/>
        <w:spacing w:after="0" w:line="360" w:lineRule="auto"/>
        <w:jc w:val="center"/>
        <w:rPr>
          <w:rFonts w:ascii="Times New Roman" w:eastAsia="Times New Roman" w:hAnsi="Times New Roman" w:cs="Times New Roman"/>
          <w:bCs/>
          <w:noProof/>
          <w:sz w:val="24"/>
          <w:szCs w:val="24"/>
        </w:rPr>
      </w:pPr>
      <w:r w:rsidRPr="00005FD4">
        <w:rPr>
          <w:rFonts w:ascii="Times New Roman" w:eastAsia="Times New Roman" w:hAnsi="Times New Roman" w:cs="Times New Roman"/>
          <w:bCs/>
          <w:noProof/>
          <w:sz w:val="24"/>
          <w:szCs w:val="24"/>
        </w:rPr>
        <w:t>Attachment JH-1 Resume of James Harville</w:t>
      </w:r>
    </w:p>
    <w:p w14:paraId="7685126A" w14:textId="4C345B97" w:rsidR="002F4DA8" w:rsidRPr="00005FD4" w:rsidRDefault="002F4DA8" w:rsidP="00005FD4">
      <w:pPr>
        <w:suppressLineNumbers/>
        <w:spacing w:after="0" w:line="360" w:lineRule="auto"/>
        <w:jc w:val="center"/>
        <w:rPr>
          <w:rFonts w:ascii="Times New Roman" w:eastAsia="Times New Roman" w:hAnsi="Times New Roman" w:cs="Times New Roman"/>
          <w:bCs/>
          <w:noProof/>
          <w:sz w:val="24"/>
          <w:szCs w:val="24"/>
        </w:rPr>
      </w:pPr>
      <w:r w:rsidRPr="00005FD4">
        <w:rPr>
          <w:rFonts w:ascii="Times New Roman" w:eastAsia="Times New Roman" w:hAnsi="Times New Roman" w:cs="Times New Roman"/>
          <w:bCs/>
          <w:noProof/>
          <w:sz w:val="24"/>
          <w:szCs w:val="24"/>
        </w:rPr>
        <w:t>Attachment JH-2</w:t>
      </w:r>
      <w:r>
        <w:rPr>
          <w:rFonts w:ascii="Times New Roman" w:eastAsia="Times New Roman" w:hAnsi="Times New Roman" w:cs="Times New Roman"/>
          <w:bCs/>
          <w:noProof/>
          <w:sz w:val="24"/>
          <w:szCs w:val="24"/>
        </w:rPr>
        <w:t xml:space="preserve"> Rate Comparison</w:t>
      </w:r>
    </w:p>
    <w:p w14:paraId="0881E094" w14:textId="39BB314C" w:rsidR="002B411D" w:rsidRPr="006F70AF" w:rsidRDefault="002B411D" w:rsidP="00B27F50">
      <w:pPr>
        <w:suppressLineNumbers/>
        <w:spacing w:after="0" w:line="360" w:lineRule="auto"/>
        <w:rPr>
          <w:rFonts w:ascii="Times New Roman" w:eastAsia="Times New Roman" w:hAnsi="Times New Roman" w:cs="Times New Roman"/>
          <w:bCs/>
          <w:sz w:val="24"/>
          <w:szCs w:val="24"/>
        </w:rPr>
      </w:pPr>
    </w:p>
    <w:p w14:paraId="6AC879B4" w14:textId="77777777" w:rsidR="00B27F50" w:rsidRPr="006F70AF" w:rsidRDefault="00B27F50" w:rsidP="00B27F50">
      <w:pPr>
        <w:suppressLineNumbers/>
        <w:spacing w:after="0" w:line="240" w:lineRule="auto"/>
        <w:jc w:val="both"/>
        <w:rPr>
          <w:rFonts w:ascii="Times New Roman" w:eastAsia="Times New Roman" w:hAnsi="Times New Roman" w:cs="Times New Roman"/>
          <w:sz w:val="24"/>
          <w:szCs w:val="24"/>
        </w:rPr>
      </w:pPr>
    </w:p>
    <w:p w14:paraId="482099DC" w14:textId="77777777" w:rsidR="00984585" w:rsidRPr="006F70AF" w:rsidRDefault="00984585" w:rsidP="00B27F50">
      <w:pPr>
        <w:keepNext/>
        <w:spacing w:after="120" w:line="480" w:lineRule="auto"/>
        <w:outlineLvl w:val="0"/>
        <w:rPr>
          <w:rFonts w:ascii="Times New Roman" w:eastAsia="Times New Roman" w:hAnsi="Times New Roman" w:cs="Times New Roman"/>
          <w:b/>
          <w:sz w:val="24"/>
          <w:szCs w:val="24"/>
          <w:u w:val="single"/>
        </w:rPr>
      </w:pPr>
      <w:bookmarkStart w:id="0" w:name="_Ref495998790"/>
      <w:bookmarkStart w:id="1" w:name="_Toc56560800"/>
    </w:p>
    <w:p w14:paraId="25BB6C3C" w14:textId="77777777" w:rsidR="00984585" w:rsidRPr="006F70AF" w:rsidRDefault="00984585" w:rsidP="00B27F50">
      <w:pPr>
        <w:keepNext/>
        <w:spacing w:after="120" w:line="480" w:lineRule="auto"/>
        <w:outlineLvl w:val="0"/>
        <w:rPr>
          <w:rFonts w:ascii="Times New Roman" w:eastAsia="Times New Roman" w:hAnsi="Times New Roman" w:cs="Times New Roman"/>
          <w:b/>
          <w:sz w:val="24"/>
          <w:szCs w:val="24"/>
          <w:u w:val="single"/>
        </w:rPr>
      </w:pPr>
    </w:p>
    <w:p w14:paraId="2233EF13" w14:textId="77777777" w:rsidR="00984585" w:rsidRPr="006F70AF" w:rsidRDefault="00984585" w:rsidP="00B27F50">
      <w:pPr>
        <w:keepNext/>
        <w:spacing w:after="120" w:line="480" w:lineRule="auto"/>
        <w:outlineLvl w:val="0"/>
        <w:rPr>
          <w:rFonts w:ascii="Times New Roman" w:eastAsia="Times New Roman" w:hAnsi="Times New Roman" w:cs="Times New Roman"/>
          <w:b/>
          <w:sz w:val="24"/>
          <w:szCs w:val="24"/>
          <w:u w:val="single"/>
        </w:rPr>
      </w:pPr>
    </w:p>
    <w:p w14:paraId="3D676500" w14:textId="77777777" w:rsidR="00597C48" w:rsidRPr="006F70AF" w:rsidRDefault="00597C48" w:rsidP="00B27F50">
      <w:pPr>
        <w:keepNext/>
        <w:spacing w:after="120" w:line="480" w:lineRule="auto"/>
        <w:outlineLvl w:val="0"/>
        <w:rPr>
          <w:rFonts w:ascii="Times New Roman" w:eastAsia="Times New Roman" w:hAnsi="Times New Roman" w:cs="Times New Roman"/>
          <w:b/>
          <w:sz w:val="24"/>
          <w:szCs w:val="24"/>
          <w:u w:val="single"/>
        </w:rPr>
        <w:sectPr w:rsidR="00597C48" w:rsidRPr="006F70AF" w:rsidSect="00CD782D">
          <w:headerReference w:type="default" r:id="rId9"/>
          <w:pgSz w:w="12240" w:h="15840"/>
          <w:pgMar w:top="1440" w:right="1440" w:bottom="1440" w:left="1440" w:header="720" w:footer="720" w:gutter="0"/>
          <w:cols w:space="720"/>
          <w:titlePg/>
          <w:docGrid w:linePitch="360"/>
        </w:sectPr>
      </w:pPr>
    </w:p>
    <w:p w14:paraId="429A7436" w14:textId="77777777" w:rsidR="00B27F50" w:rsidRPr="006F70AF" w:rsidRDefault="00B27F50" w:rsidP="00962989">
      <w:pPr>
        <w:pStyle w:val="Heading1"/>
        <w:spacing w:after="480"/>
        <w:rPr>
          <w:rFonts w:ascii="Times New Roman" w:eastAsia="Times New Roman" w:hAnsi="Times New Roman" w:cs="Times New Roman"/>
          <w:color w:val="auto"/>
          <w:sz w:val="24"/>
          <w:u w:val="single"/>
        </w:rPr>
      </w:pPr>
      <w:bookmarkStart w:id="2" w:name="_Toc136514303"/>
      <w:r w:rsidRPr="006F70AF">
        <w:rPr>
          <w:rFonts w:ascii="Times New Roman" w:eastAsia="Times New Roman" w:hAnsi="Times New Roman" w:cs="Times New Roman"/>
          <w:color w:val="auto"/>
          <w:sz w:val="24"/>
          <w:u w:val="single"/>
        </w:rPr>
        <w:lastRenderedPageBreak/>
        <w:t>I.</w:t>
      </w:r>
      <w:r w:rsidRPr="006F70AF">
        <w:rPr>
          <w:rFonts w:ascii="Times New Roman" w:eastAsia="Times New Roman" w:hAnsi="Times New Roman" w:cs="Times New Roman"/>
          <w:color w:val="auto"/>
          <w:sz w:val="24"/>
          <w:u w:val="single"/>
        </w:rPr>
        <w:tab/>
        <w:t>STATEMENT OF QUALIFICATIONS</w:t>
      </w:r>
      <w:bookmarkEnd w:id="0"/>
      <w:bookmarkEnd w:id="1"/>
      <w:bookmarkEnd w:id="2"/>
    </w:p>
    <w:p w14:paraId="3A6912D6" w14:textId="77777777" w:rsidR="00B27F50" w:rsidRPr="006F70AF" w:rsidRDefault="00B27F50" w:rsidP="00B27F50">
      <w:pPr>
        <w:spacing w:after="120" w:line="480" w:lineRule="auto"/>
        <w:jc w:val="both"/>
        <w:rPr>
          <w:rFonts w:ascii="Times New Roman" w:eastAsia="Times New Roman" w:hAnsi="Times New Roman" w:cs="Times New Roman"/>
          <w:b/>
          <w:sz w:val="24"/>
          <w:szCs w:val="24"/>
        </w:rPr>
      </w:pPr>
      <w:bookmarkStart w:id="3" w:name="_II._SCOPE_OF"/>
      <w:bookmarkEnd w:id="3"/>
      <w:proofErr w:type="gramStart"/>
      <w:r w:rsidRPr="006F70AF">
        <w:rPr>
          <w:rFonts w:ascii="Times New Roman" w:eastAsia="Times New Roman" w:hAnsi="Times New Roman" w:cs="Times New Roman"/>
          <w:b/>
          <w:sz w:val="24"/>
          <w:szCs w:val="24"/>
        </w:rPr>
        <w:t>Q.</w:t>
      </w:r>
      <w:proofErr w:type="gramEnd"/>
      <w:r w:rsidRPr="006F70AF">
        <w:rPr>
          <w:rFonts w:ascii="Times New Roman" w:eastAsia="Times New Roman" w:hAnsi="Times New Roman" w:cs="Times New Roman"/>
          <w:b/>
          <w:sz w:val="24"/>
          <w:szCs w:val="24"/>
        </w:rPr>
        <w:tab/>
        <w:t>Please state your name, occupation and business address.</w:t>
      </w:r>
    </w:p>
    <w:p w14:paraId="6C045FB3" w14:textId="7B9E3269" w:rsidR="00B27F50" w:rsidRPr="006F70AF" w:rsidRDefault="00B27F50" w:rsidP="00B27F50">
      <w:pPr>
        <w:spacing w:after="120" w:line="480" w:lineRule="auto"/>
        <w:ind w:left="720" w:hanging="720"/>
        <w:jc w:val="both"/>
        <w:rPr>
          <w:rFonts w:ascii="Times New Roman" w:eastAsia="Times New Roman" w:hAnsi="Times New Roman" w:cs="Times New Roman"/>
          <w:sz w:val="24"/>
          <w:szCs w:val="24"/>
        </w:rPr>
      </w:pPr>
      <w:r w:rsidRPr="006F70AF">
        <w:rPr>
          <w:rFonts w:ascii="Times New Roman" w:eastAsia="Times New Roman" w:hAnsi="Times New Roman" w:cs="Times New Roman"/>
          <w:sz w:val="24"/>
          <w:szCs w:val="24"/>
        </w:rPr>
        <w:t>A.</w:t>
      </w:r>
      <w:r w:rsidRPr="006F70AF">
        <w:rPr>
          <w:rFonts w:ascii="Times New Roman" w:eastAsia="Times New Roman" w:hAnsi="Times New Roman" w:cs="Times New Roman"/>
          <w:sz w:val="24"/>
          <w:szCs w:val="24"/>
        </w:rPr>
        <w:tab/>
        <w:t xml:space="preserve">My name is </w:t>
      </w:r>
      <w:r w:rsidR="00EC613F" w:rsidRPr="006F70AF">
        <w:rPr>
          <w:rFonts w:ascii="Times New Roman" w:eastAsia="Times New Roman" w:hAnsi="Times New Roman" w:cs="Times New Roman"/>
          <w:sz w:val="24"/>
          <w:szCs w:val="24"/>
        </w:rPr>
        <w:t>James Harville</w:t>
      </w:r>
      <w:r w:rsidRPr="006F70AF">
        <w:rPr>
          <w:rFonts w:ascii="Times New Roman" w:eastAsia="Times New Roman" w:hAnsi="Times New Roman" w:cs="Times New Roman"/>
          <w:sz w:val="24"/>
          <w:szCs w:val="24"/>
        </w:rPr>
        <w:t xml:space="preserve">. I am employed by the Public Utility Commission of Texas (Commission) as </w:t>
      </w:r>
      <w:r w:rsidR="008250B7" w:rsidRPr="006F70AF">
        <w:rPr>
          <w:rFonts w:ascii="Times New Roman" w:eastAsia="Times New Roman" w:hAnsi="Times New Roman" w:cs="Times New Roman"/>
          <w:sz w:val="24"/>
          <w:szCs w:val="24"/>
        </w:rPr>
        <w:t>an</w:t>
      </w:r>
      <w:r w:rsidR="00B23091" w:rsidRPr="006F70AF">
        <w:rPr>
          <w:rFonts w:ascii="Times New Roman" w:eastAsia="Times New Roman" w:hAnsi="Times New Roman" w:cs="Times New Roman"/>
          <w:sz w:val="24"/>
          <w:szCs w:val="24"/>
        </w:rPr>
        <w:t xml:space="preserve"> </w:t>
      </w:r>
      <w:r w:rsidR="00F302E7" w:rsidRPr="006F70AF">
        <w:rPr>
          <w:rFonts w:ascii="Times New Roman" w:eastAsia="Times New Roman" w:hAnsi="Times New Roman" w:cs="Times New Roman"/>
          <w:sz w:val="24"/>
          <w:szCs w:val="24"/>
        </w:rPr>
        <w:t>Infrastructure</w:t>
      </w:r>
      <w:r w:rsidR="00FB002C" w:rsidRPr="006F70AF">
        <w:rPr>
          <w:rFonts w:ascii="Times New Roman" w:eastAsia="Times New Roman" w:hAnsi="Times New Roman" w:cs="Times New Roman"/>
          <w:sz w:val="24"/>
          <w:szCs w:val="24"/>
        </w:rPr>
        <w:t xml:space="preserve"> </w:t>
      </w:r>
      <w:r w:rsidRPr="006F70AF">
        <w:rPr>
          <w:rFonts w:ascii="Times New Roman" w:eastAsia="Times New Roman" w:hAnsi="Times New Roman" w:cs="Times New Roman"/>
          <w:sz w:val="24"/>
          <w:szCs w:val="24"/>
        </w:rPr>
        <w:t>Analyst in the Infrastructure Division. My business address is 1701 N. Congress Avenue, Austin, TX 78711-3326.</w:t>
      </w:r>
    </w:p>
    <w:p w14:paraId="7ED84C8F" w14:textId="77777777" w:rsidR="00B27F50" w:rsidRPr="006F70AF" w:rsidRDefault="00B27F50" w:rsidP="00B27F50">
      <w:pPr>
        <w:spacing w:after="120" w:line="480" w:lineRule="auto"/>
        <w:ind w:left="720" w:hanging="720"/>
        <w:jc w:val="both"/>
        <w:rPr>
          <w:rFonts w:ascii="Times New Roman" w:eastAsia="Times New Roman" w:hAnsi="Times New Roman" w:cs="Times New Roman"/>
          <w:sz w:val="24"/>
          <w:szCs w:val="24"/>
        </w:rPr>
      </w:pPr>
    </w:p>
    <w:p w14:paraId="4AFE17F0" w14:textId="77777777" w:rsidR="00B27F50" w:rsidRPr="006F70AF" w:rsidRDefault="00B27F50" w:rsidP="00B27F50">
      <w:pPr>
        <w:spacing w:after="120" w:line="480" w:lineRule="auto"/>
        <w:ind w:left="720" w:hanging="720"/>
        <w:jc w:val="both"/>
        <w:rPr>
          <w:rFonts w:ascii="Times New Roman" w:eastAsia="Times New Roman" w:hAnsi="Times New Roman" w:cs="Times New Roman"/>
          <w:sz w:val="24"/>
          <w:szCs w:val="24"/>
        </w:rPr>
      </w:pPr>
      <w:r w:rsidRPr="006F70AF">
        <w:rPr>
          <w:rFonts w:ascii="Times New Roman" w:eastAsia="Times New Roman" w:hAnsi="Times New Roman" w:cs="Times New Roman"/>
          <w:b/>
          <w:sz w:val="24"/>
          <w:szCs w:val="24"/>
        </w:rPr>
        <w:t>Q.</w:t>
      </w:r>
      <w:r w:rsidRPr="006F70AF">
        <w:rPr>
          <w:rFonts w:ascii="Times New Roman" w:eastAsia="Times New Roman" w:hAnsi="Times New Roman" w:cs="Times New Roman"/>
          <w:b/>
          <w:sz w:val="24"/>
          <w:szCs w:val="24"/>
        </w:rPr>
        <w:tab/>
        <w:t>Please briefly outline your educational and professional background.</w:t>
      </w:r>
    </w:p>
    <w:p w14:paraId="795CD31A" w14:textId="6B8660F6" w:rsidR="00B63760" w:rsidRPr="006F70AF" w:rsidRDefault="00B27F50" w:rsidP="00B63760">
      <w:pPr>
        <w:spacing w:after="120" w:line="480" w:lineRule="auto"/>
        <w:ind w:left="720" w:hanging="720"/>
        <w:jc w:val="both"/>
        <w:rPr>
          <w:rFonts w:ascii="Times New Roman" w:eastAsia="Times New Roman" w:hAnsi="Times New Roman" w:cs="Times New Roman"/>
          <w:sz w:val="24"/>
          <w:szCs w:val="24"/>
        </w:rPr>
      </w:pPr>
      <w:r w:rsidRPr="006F70AF">
        <w:rPr>
          <w:rFonts w:ascii="Times New Roman" w:eastAsia="Times New Roman" w:hAnsi="Times New Roman" w:cs="Times New Roman"/>
          <w:sz w:val="24"/>
          <w:szCs w:val="24"/>
        </w:rPr>
        <w:t>A.</w:t>
      </w:r>
      <w:r w:rsidRPr="006F70AF">
        <w:rPr>
          <w:rFonts w:ascii="Times New Roman" w:eastAsia="Times New Roman" w:hAnsi="Times New Roman" w:cs="Times New Roman"/>
          <w:sz w:val="24"/>
          <w:szCs w:val="24"/>
        </w:rPr>
        <w:tab/>
      </w:r>
      <w:r w:rsidR="00B63760" w:rsidRPr="006F70AF">
        <w:rPr>
          <w:rFonts w:ascii="Times New Roman" w:eastAsia="Times New Roman" w:hAnsi="Times New Roman" w:cs="Times New Roman"/>
          <w:sz w:val="24"/>
          <w:szCs w:val="24"/>
        </w:rPr>
        <w:t xml:space="preserve">My current role at the Commission includes analyzing and reviewing fuel factor applications, energy efficiency cost recovery applications, service area exception and boundary change applications, </w:t>
      </w:r>
      <w:r w:rsidR="00423B72" w:rsidRPr="006F70AF">
        <w:rPr>
          <w:rFonts w:ascii="Times New Roman" w:eastAsia="Times New Roman" w:hAnsi="Times New Roman" w:cs="Times New Roman"/>
          <w:sz w:val="24"/>
          <w:szCs w:val="24"/>
        </w:rPr>
        <w:t xml:space="preserve">and </w:t>
      </w:r>
      <w:r w:rsidR="00423B72">
        <w:rPr>
          <w:rFonts w:ascii="Times New Roman" w:eastAsia="Times New Roman" w:hAnsi="Times New Roman" w:cs="Times New Roman"/>
          <w:sz w:val="24"/>
          <w:szCs w:val="24"/>
        </w:rPr>
        <w:t>each</w:t>
      </w:r>
      <w:r w:rsidR="00946F84">
        <w:rPr>
          <w:rFonts w:ascii="Times New Roman" w:eastAsia="Times New Roman" w:hAnsi="Times New Roman" w:cs="Times New Roman"/>
          <w:sz w:val="24"/>
          <w:szCs w:val="24"/>
        </w:rPr>
        <w:t xml:space="preserve"> category of </w:t>
      </w:r>
      <w:r w:rsidR="00B63760" w:rsidRPr="006F70AF">
        <w:rPr>
          <w:rFonts w:ascii="Times New Roman" w:eastAsia="Times New Roman" w:hAnsi="Times New Roman" w:cs="Times New Roman"/>
          <w:sz w:val="24"/>
          <w:szCs w:val="24"/>
        </w:rPr>
        <w:t xml:space="preserve">water and sewer </w:t>
      </w:r>
      <w:r w:rsidR="00382379">
        <w:rPr>
          <w:rFonts w:ascii="Times New Roman" w:eastAsia="Times New Roman" w:hAnsi="Times New Roman" w:cs="Times New Roman"/>
          <w:sz w:val="24"/>
          <w:szCs w:val="24"/>
        </w:rPr>
        <w:t xml:space="preserve">CCN and STM </w:t>
      </w:r>
      <w:r w:rsidR="00B63760" w:rsidRPr="006F70AF">
        <w:rPr>
          <w:rFonts w:ascii="Times New Roman" w:eastAsia="Times New Roman" w:hAnsi="Times New Roman" w:cs="Times New Roman"/>
          <w:sz w:val="24"/>
          <w:szCs w:val="24"/>
        </w:rPr>
        <w:t xml:space="preserve">applications or petitions. </w:t>
      </w:r>
    </w:p>
    <w:p w14:paraId="4456F590" w14:textId="0AC68F4C" w:rsidR="00FC29E5" w:rsidRPr="006F70AF" w:rsidRDefault="00A34F24" w:rsidP="0084772C">
      <w:pPr>
        <w:spacing w:after="120" w:line="480" w:lineRule="auto"/>
        <w:ind w:left="720"/>
        <w:jc w:val="both"/>
        <w:rPr>
          <w:rFonts w:ascii="Times New Roman" w:eastAsia="Times New Roman" w:hAnsi="Times New Roman" w:cs="Times New Roman"/>
          <w:sz w:val="24"/>
          <w:szCs w:val="24"/>
        </w:rPr>
      </w:pPr>
      <w:r w:rsidRPr="006F70AF">
        <w:rPr>
          <w:rFonts w:ascii="Times New Roman" w:eastAsia="Times New Roman" w:hAnsi="Times New Roman" w:cs="Times New Roman"/>
          <w:sz w:val="24"/>
          <w:szCs w:val="24"/>
        </w:rPr>
        <w:t xml:space="preserve">My </w:t>
      </w:r>
      <w:r w:rsidR="001321B1" w:rsidRPr="006F70AF">
        <w:rPr>
          <w:rFonts w:ascii="Times New Roman" w:eastAsia="Times New Roman" w:hAnsi="Times New Roman" w:cs="Times New Roman"/>
          <w:sz w:val="24"/>
          <w:szCs w:val="24"/>
        </w:rPr>
        <w:t xml:space="preserve">Educational Background includes a </w:t>
      </w:r>
      <w:r w:rsidR="00E30E8F" w:rsidRPr="006F70AF">
        <w:rPr>
          <w:rFonts w:ascii="Times New Roman" w:eastAsia="Times New Roman" w:hAnsi="Times New Roman" w:cs="Times New Roman"/>
          <w:sz w:val="24"/>
          <w:szCs w:val="24"/>
        </w:rPr>
        <w:t xml:space="preserve">Bachelor of </w:t>
      </w:r>
      <w:r w:rsidR="002D17DC" w:rsidRPr="006F70AF">
        <w:rPr>
          <w:rFonts w:ascii="Times New Roman" w:eastAsia="Times New Roman" w:hAnsi="Times New Roman" w:cs="Times New Roman"/>
          <w:sz w:val="24"/>
          <w:szCs w:val="24"/>
        </w:rPr>
        <w:t>Science</w:t>
      </w:r>
      <w:r w:rsidR="001321B1" w:rsidRPr="006F70AF">
        <w:rPr>
          <w:rFonts w:ascii="Times New Roman" w:eastAsia="Times New Roman" w:hAnsi="Times New Roman" w:cs="Times New Roman"/>
          <w:sz w:val="24"/>
          <w:szCs w:val="24"/>
        </w:rPr>
        <w:t xml:space="preserve"> </w:t>
      </w:r>
      <w:r w:rsidR="000A435B" w:rsidRPr="006F70AF">
        <w:rPr>
          <w:rFonts w:ascii="Times New Roman" w:eastAsia="Times New Roman" w:hAnsi="Times New Roman" w:cs="Times New Roman"/>
          <w:sz w:val="24"/>
          <w:szCs w:val="24"/>
        </w:rPr>
        <w:t>degree</w:t>
      </w:r>
      <w:r w:rsidR="00C3426F" w:rsidRPr="006F70AF">
        <w:rPr>
          <w:rFonts w:ascii="Times New Roman" w:eastAsia="Times New Roman" w:hAnsi="Times New Roman" w:cs="Times New Roman"/>
          <w:sz w:val="24"/>
          <w:szCs w:val="24"/>
        </w:rPr>
        <w:t xml:space="preserve"> in</w:t>
      </w:r>
      <w:r w:rsidR="000A435B" w:rsidRPr="006F70AF">
        <w:rPr>
          <w:rFonts w:ascii="Times New Roman" w:eastAsia="Times New Roman" w:hAnsi="Times New Roman" w:cs="Times New Roman"/>
          <w:sz w:val="24"/>
          <w:szCs w:val="24"/>
        </w:rPr>
        <w:t xml:space="preserve"> </w:t>
      </w:r>
      <w:r w:rsidR="002D17DC" w:rsidRPr="006F70AF">
        <w:rPr>
          <w:rFonts w:ascii="Times New Roman" w:eastAsia="Times New Roman" w:hAnsi="Times New Roman" w:cs="Times New Roman"/>
          <w:sz w:val="24"/>
          <w:szCs w:val="24"/>
        </w:rPr>
        <w:t>Geosciences</w:t>
      </w:r>
      <w:r w:rsidR="00E30E8F" w:rsidRPr="006F70AF">
        <w:rPr>
          <w:rFonts w:ascii="Times New Roman" w:eastAsia="Times New Roman" w:hAnsi="Times New Roman" w:cs="Times New Roman"/>
          <w:sz w:val="24"/>
          <w:szCs w:val="24"/>
        </w:rPr>
        <w:t xml:space="preserve"> and </w:t>
      </w:r>
      <w:r w:rsidR="002D17DC" w:rsidRPr="006F70AF">
        <w:rPr>
          <w:rFonts w:ascii="Times New Roman" w:eastAsia="Times New Roman" w:hAnsi="Times New Roman" w:cs="Times New Roman"/>
          <w:sz w:val="24"/>
          <w:szCs w:val="24"/>
        </w:rPr>
        <w:t xml:space="preserve">Geographic Information Systems from Texas Tech University. </w:t>
      </w:r>
      <w:r w:rsidR="00754228" w:rsidRPr="006F70AF">
        <w:rPr>
          <w:rFonts w:ascii="Times New Roman" w:eastAsia="Times New Roman" w:hAnsi="Times New Roman" w:cs="Times New Roman"/>
          <w:sz w:val="24"/>
          <w:szCs w:val="24"/>
        </w:rPr>
        <w:t xml:space="preserve">Prior to </w:t>
      </w:r>
      <w:r w:rsidR="00821842">
        <w:rPr>
          <w:rFonts w:ascii="Times New Roman" w:eastAsia="Times New Roman" w:hAnsi="Times New Roman" w:cs="Times New Roman"/>
          <w:sz w:val="24"/>
          <w:szCs w:val="24"/>
        </w:rPr>
        <w:t xml:space="preserve">my </w:t>
      </w:r>
      <w:r w:rsidR="00754228" w:rsidRPr="006F70AF">
        <w:rPr>
          <w:rFonts w:ascii="Times New Roman" w:eastAsia="Times New Roman" w:hAnsi="Times New Roman" w:cs="Times New Roman"/>
          <w:sz w:val="24"/>
          <w:szCs w:val="24"/>
        </w:rPr>
        <w:t>employment with the Commission, m</w:t>
      </w:r>
      <w:r w:rsidR="00E30E8F" w:rsidRPr="006F70AF">
        <w:rPr>
          <w:rFonts w:ascii="Times New Roman" w:eastAsia="Times New Roman" w:hAnsi="Times New Roman" w:cs="Times New Roman"/>
          <w:sz w:val="24"/>
          <w:szCs w:val="24"/>
        </w:rPr>
        <w:t>y professional experience consist</w:t>
      </w:r>
      <w:r w:rsidR="00754228" w:rsidRPr="006F70AF">
        <w:rPr>
          <w:rFonts w:ascii="Times New Roman" w:eastAsia="Times New Roman" w:hAnsi="Times New Roman" w:cs="Times New Roman"/>
          <w:sz w:val="24"/>
          <w:szCs w:val="24"/>
        </w:rPr>
        <w:t>ed</w:t>
      </w:r>
      <w:r w:rsidR="00E30E8F" w:rsidRPr="006F70AF">
        <w:rPr>
          <w:rFonts w:ascii="Times New Roman" w:eastAsia="Times New Roman" w:hAnsi="Times New Roman" w:cs="Times New Roman"/>
          <w:sz w:val="24"/>
          <w:szCs w:val="24"/>
        </w:rPr>
        <w:t xml:space="preserve"> of working as a</w:t>
      </w:r>
      <w:r w:rsidR="002D17DC" w:rsidRPr="006F70AF">
        <w:rPr>
          <w:rFonts w:ascii="Times New Roman" w:eastAsia="Times New Roman" w:hAnsi="Times New Roman" w:cs="Times New Roman"/>
          <w:sz w:val="24"/>
          <w:szCs w:val="24"/>
        </w:rPr>
        <w:t xml:space="preserve"> Natural Resource Specialist for the Texas Commission on Environmental Quality</w:t>
      </w:r>
      <w:r w:rsidR="008377DF" w:rsidRPr="006F70AF">
        <w:rPr>
          <w:rFonts w:ascii="Times New Roman" w:eastAsia="Times New Roman" w:hAnsi="Times New Roman" w:cs="Times New Roman"/>
          <w:sz w:val="24"/>
          <w:szCs w:val="24"/>
        </w:rPr>
        <w:t xml:space="preserve"> (TCEQ)</w:t>
      </w:r>
      <w:r w:rsidR="002D17DC" w:rsidRPr="006F70AF">
        <w:rPr>
          <w:rFonts w:ascii="Times New Roman" w:eastAsia="Times New Roman" w:hAnsi="Times New Roman" w:cs="Times New Roman"/>
          <w:sz w:val="24"/>
          <w:szCs w:val="24"/>
        </w:rPr>
        <w:t xml:space="preserve"> in the Water Supply Division, and as a Senior Analyst for American Bureau of Shipping. </w:t>
      </w:r>
      <w:r w:rsidR="006B75C3">
        <w:rPr>
          <w:rFonts w:ascii="Times New Roman" w:eastAsia="Times New Roman" w:hAnsi="Times New Roman" w:cs="Times New Roman"/>
          <w:sz w:val="24"/>
          <w:szCs w:val="24"/>
        </w:rPr>
        <w:t>A copy of my professional resume is included as Attachment JH-1.</w:t>
      </w:r>
    </w:p>
    <w:p w14:paraId="571765A2" w14:textId="77777777" w:rsidR="00522FB6" w:rsidRPr="006F70AF" w:rsidRDefault="00522FB6" w:rsidP="00A34F24">
      <w:pPr>
        <w:spacing w:after="120" w:line="480" w:lineRule="auto"/>
        <w:ind w:left="720" w:hanging="720"/>
        <w:jc w:val="both"/>
        <w:rPr>
          <w:rFonts w:ascii="Times New Roman" w:eastAsia="Times New Roman" w:hAnsi="Times New Roman" w:cs="Times New Roman"/>
          <w:b/>
          <w:sz w:val="24"/>
          <w:szCs w:val="24"/>
        </w:rPr>
      </w:pPr>
    </w:p>
    <w:p w14:paraId="37A2ED44" w14:textId="77777777" w:rsidR="00392C81" w:rsidRPr="006F70AF" w:rsidRDefault="00B27F50" w:rsidP="00392C81">
      <w:pPr>
        <w:spacing w:after="120" w:line="480" w:lineRule="auto"/>
        <w:ind w:left="720" w:hanging="720"/>
        <w:jc w:val="both"/>
        <w:rPr>
          <w:rFonts w:ascii="Times New Roman" w:eastAsia="Times New Roman" w:hAnsi="Times New Roman" w:cs="Times New Roman"/>
          <w:b/>
          <w:bCs/>
          <w:sz w:val="24"/>
          <w:szCs w:val="24"/>
        </w:rPr>
      </w:pPr>
      <w:r w:rsidRPr="006F70AF">
        <w:rPr>
          <w:rFonts w:ascii="Times New Roman" w:eastAsia="Times New Roman" w:hAnsi="Times New Roman" w:cs="Times New Roman"/>
          <w:b/>
          <w:sz w:val="24"/>
          <w:szCs w:val="24"/>
        </w:rPr>
        <w:t>Q.</w:t>
      </w:r>
      <w:r w:rsidRPr="006F70AF">
        <w:rPr>
          <w:rFonts w:ascii="Times New Roman" w:eastAsia="Times New Roman" w:hAnsi="Times New Roman" w:cs="Times New Roman"/>
          <w:b/>
          <w:sz w:val="24"/>
          <w:szCs w:val="24"/>
        </w:rPr>
        <w:tab/>
      </w:r>
      <w:r w:rsidR="00392C81" w:rsidRPr="006F70AF">
        <w:rPr>
          <w:rFonts w:ascii="Times New Roman" w:eastAsia="Times New Roman" w:hAnsi="Times New Roman" w:cs="Times New Roman"/>
          <w:b/>
          <w:bCs/>
          <w:sz w:val="24"/>
          <w:szCs w:val="24"/>
        </w:rPr>
        <w:t>Have you previously testified or provided memoranda in lieu of testimony before this Commission?</w:t>
      </w:r>
    </w:p>
    <w:p w14:paraId="26C2159D" w14:textId="6B196CA8" w:rsidR="001A336D" w:rsidRPr="006F70AF" w:rsidRDefault="00B27F50" w:rsidP="0079059F">
      <w:pPr>
        <w:spacing w:after="120" w:line="480" w:lineRule="auto"/>
        <w:ind w:left="720" w:hanging="720"/>
        <w:jc w:val="both"/>
        <w:rPr>
          <w:rFonts w:ascii="Times New Roman" w:eastAsia="Times New Roman" w:hAnsi="Times New Roman" w:cs="Times New Roman"/>
          <w:sz w:val="24"/>
          <w:szCs w:val="24"/>
        </w:rPr>
      </w:pPr>
      <w:r w:rsidRPr="006F70AF">
        <w:rPr>
          <w:rFonts w:ascii="Times New Roman" w:eastAsia="Times New Roman" w:hAnsi="Times New Roman" w:cs="Times New Roman"/>
          <w:sz w:val="24"/>
          <w:szCs w:val="24"/>
        </w:rPr>
        <w:lastRenderedPageBreak/>
        <w:t>A.</w:t>
      </w:r>
      <w:r w:rsidRPr="006F70AF">
        <w:rPr>
          <w:rFonts w:ascii="Times New Roman" w:eastAsia="Times New Roman" w:hAnsi="Times New Roman" w:cs="Times New Roman"/>
          <w:sz w:val="24"/>
          <w:szCs w:val="24"/>
        </w:rPr>
        <w:tab/>
      </w:r>
      <w:r w:rsidR="008E7DB5" w:rsidRPr="006F70AF">
        <w:rPr>
          <w:rFonts w:ascii="Times New Roman" w:eastAsia="Times New Roman" w:hAnsi="Times New Roman" w:cs="Times New Roman"/>
          <w:sz w:val="24"/>
          <w:szCs w:val="24"/>
        </w:rPr>
        <w:t>Yes. I have previously filed direct testimony in Docket No</w:t>
      </w:r>
      <w:r w:rsidR="00946F84">
        <w:rPr>
          <w:rFonts w:ascii="Times New Roman" w:eastAsia="Times New Roman" w:hAnsi="Times New Roman" w:cs="Times New Roman"/>
          <w:sz w:val="24"/>
          <w:szCs w:val="24"/>
        </w:rPr>
        <w:t>s</w:t>
      </w:r>
      <w:r w:rsidR="008E7DB5" w:rsidRPr="006F70AF">
        <w:rPr>
          <w:rFonts w:ascii="Times New Roman" w:eastAsia="Times New Roman" w:hAnsi="Times New Roman" w:cs="Times New Roman"/>
          <w:sz w:val="24"/>
          <w:szCs w:val="24"/>
        </w:rPr>
        <w:t>. 53677</w:t>
      </w:r>
      <w:r w:rsidR="00821842">
        <w:rPr>
          <w:rFonts w:ascii="Times New Roman" w:eastAsia="Times New Roman" w:hAnsi="Times New Roman" w:cs="Times New Roman"/>
          <w:sz w:val="24"/>
          <w:szCs w:val="24"/>
        </w:rPr>
        <w:t>,</w:t>
      </w:r>
      <w:r w:rsidR="008E7DB5" w:rsidRPr="006F70AF">
        <w:rPr>
          <w:rStyle w:val="FootnoteReference"/>
          <w:rFonts w:ascii="Times New Roman" w:eastAsia="Times New Roman" w:hAnsi="Times New Roman" w:cs="Times New Roman"/>
          <w:sz w:val="24"/>
          <w:szCs w:val="24"/>
        </w:rPr>
        <w:footnoteReference w:id="1"/>
      </w:r>
      <w:r w:rsidR="00946F84">
        <w:rPr>
          <w:rFonts w:ascii="Times New Roman" w:eastAsia="Times New Roman" w:hAnsi="Times New Roman" w:cs="Times New Roman"/>
          <w:sz w:val="24"/>
          <w:szCs w:val="24"/>
        </w:rPr>
        <w:t xml:space="preserve"> </w:t>
      </w:r>
      <w:r w:rsidR="00BD4590">
        <w:rPr>
          <w:rFonts w:ascii="Times New Roman" w:eastAsia="Times New Roman" w:hAnsi="Times New Roman" w:cs="Times New Roman"/>
          <w:sz w:val="24"/>
          <w:szCs w:val="24"/>
        </w:rPr>
        <w:t>54674</w:t>
      </w:r>
      <w:r w:rsidR="00821842">
        <w:rPr>
          <w:rFonts w:ascii="Times New Roman" w:eastAsia="Times New Roman" w:hAnsi="Times New Roman" w:cs="Times New Roman"/>
          <w:sz w:val="24"/>
          <w:szCs w:val="24"/>
        </w:rPr>
        <w:t>,</w:t>
      </w:r>
      <w:r w:rsidR="00BD4590">
        <w:rPr>
          <w:rStyle w:val="FootnoteReference"/>
          <w:rFonts w:ascii="Times New Roman" w:eastAsia="Times New Roman" w:hAnsi="Times New Roman" w:cs="Times New Roman"/>
          <w:sz w:val="24"/>
          <w:szCs w:val="24"/>
        </w:rPr>
        <w:footnoteReference w:id="2"/>
      </w:r>
      <w:r w:rsidR="00946F84">
        <w:rPr>
          <w:rFonts w:ascii="Times New Roman" w:eastAsia="Times New Roman" w:hAnsi="Times New Roman" w:cs="Times New Roman"/>
          <w:sz w:val="24"/>
          <w:szCs w:val="24"/>
        </w:rPr>
        <w:t xml:space="preserve"> 55088</w:t>
      </w:r>
      <w:r w:rsidR="00821842">
        <w:rPr>
          <w:rFonts w:ascii="Times New Roman" w:eastAsia="Times New Roman" w:hAnsi="Times New Roman" w:cs="Times New Roman"/>
          <w:sz w:val="24"/>
          <w:szCs w:val="24"/>
        </w:rPr>
        <w:t>,</w:t>
      </w:r>
      <w:r w:rsidR="00946F84">
        <w:rPr>
          <w:rStyle w:val="FootnoteReference"/>
          <w:rFonts w:ascii="Times New Roman" w:eastAsia="Times New Roman" w:hAnsi="Times New Roman" w:cs="Times New Roman"/>
          <w:sz w:val="24"/>
          <w:szCs w:val="24"/>
        </w:rPr>
        <w:footnoteReference w:id="3"/>
      </w:r>
      <w:r w:rsidR="000528F8">
        <w:rPr>
          <w:rFonts w:ascii="Times New Roman" w:eastAsia="Times New Roman" w:hAnsi="Times New Roman" w:cs="Times New Roman"/>
          <w:sz w:val="24"/>
          <w:szCs w:val="24"/>
        </w:rPr>
        <w:t xml:space="preserve"> and 55390</w:t>
      </w:r>
      <w:r w:rsidR="00821842">
        <w:rPr>
          <w:rFonts w:ascii="Times New Roman" w:eastAsia="Times New Roman" w:hAnsi="Times New Roman" w:cs="Times New Roman"/>
          <w:sz w:val="24"/>
          <w:szCs w:val="24"/>
        </w:rPr>
        <w:t>.</w:t>
      </w:r>
      <w:r w:rsidR="000528F8">
        <w:rPr>
          <w:rStyle w:val="FootnoteReference"/>
          <w:rFonts w:ascii="Times New Roman" w:eastAsia="Times New Roman" w:hAnsi="Times New Roman" w:cs="Times New Roman"/>
          <w:sz w:val="24"/>
          <w:szCs w:val="24"/>
        </w:rPr>
        <w:footnoteReference w:id="4"/>
      </w:r>
    </w:p>
    <w:p w14:paraId="7EC3E6AC" w14:textId="77777777" w:rsidR="001A336D" w:rsidRPr="006F70AF" w:rsidRDefault="001A336D" w:rsidP="00962989">
      <w:pPr>
        <w:pStyle w:val="Heading1"/>
        <w:spacing w:after="480"/>
        <w:rPr>
          <w:rFonts w:ascii="Times New Roman" w:eastAsia="Times New Roman" w:hAnsi="Times New Roman" w:cs="Times New Roman"/>
          <w:color w:val="auto"/>
          <w:sz w:val="24"/>
          <w:u w:val="single"/>
        </w:rPr>
      </w:pPr>
      <w:bookmarkStart w:id="4" w:name="_Toc136514304"/>
      <w:r w:rsidRPr="006F70AF">
        <w:rPr>
          <w:rFonts w:ascii="Times New Roman" w:eastAsia="Times New Roman" w:hAnsi="Times New Roman" w:cs="Times New Roman"/>
          <w:color w:val="auto"/>
          <w:sz w:val="24"/>
          <w:u w:val="single"/>
        </w:rPr>
        <w:t>II.</w:t>
      </w:r>
      <w:r w:rsidRPr="006F70AF">
        <w:rPr>
          <w:rFonts w:ascii="Times New Roman" w:eastAsia="Times New Roman" w:hAnsi="Times New Roman" w:cs="Times New Roman"/>
          <w:color w:val="auto"/>
          <w:sz w:val="24"/>
          <w:u w:val="single"/>
        </w:rPr>
        <w:tab/>
        <w:t>PURPOSE OF TESTIMONY</w:t>
      </w:r>
      <w:bookmarkEnd w:id="4"/>
    </w:p>
    <w:p w14:paraId="3C755A7F" w14:textId="77777777" w:rsidR="00B27F50" w:rsidRPr="006F70AF" w:rsidRDefault="00B27F50" w:rsidP="00B27F50">
      <w:pPr>
        <w:spacing w:after="120" w:line="480" w:lineRule="auto"/>
        <w:ind w:left="720" w:hanging="720"/>
        <w:jc w:val="both"/>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Q.</w:t>
      </w:r>
      <w:r w:rsidRPr="006F70AF">
        <w:rPr>
          <w:rFonts w:ascii="Times New Roman" w:eastAsia="Times New Roman" w:hAnsi="Times New Roman" w:cs="Times New Roman"/>
          <w:b/>
          <w:sz w:val="24"/>
          <w:szCs w:val="24"/>
        </w:rPr>
        <w:tab/>
        <w:t>What is the purpose of your testimony?</w:t>
      </w:r>
    </w:p>
    <w:p w14:paraId="58AC9F68" w14:textId="4726D04F" w:rsidR="00B3447C" w:rsidRPr="006F70AF" w:rsidRDefault="00B27F50" w:rsidP="00CA2E74">
      <w:pPr>
        <w:spacing w:after="120" w:line="480" w:lineRule="auto"/>
        <w:ind w:left="720" w:hanging="720"/>
        <w:jc w:val="both"/>
        <w:rPr>
          <w:rFonts w:ascii="Times New Roman" w:eastAsia="Times New Roman" w:hAnsi="Times New Roman" w:cs="Times New Roman"/>
          <w:sz w:val="24"/>
          <w:szCs w:val="24"/>
        </w:rPr>
      </w:pPr>
      <w:r w:rsidRPr="006F70AF">
        <w:rPr>
          <w:rFonts w:ascii="Times New Roman" w:eastAsia="Times New Roman" w:hAnsi="Times New Roman" w:cs="Times New Roman"/>
          <w:sz w:val="24"/>
          <w:szCs w:val="24"/>
        </w:rPr>
        <w:t>A.</w:t>
      </w:r>
      <w:r w:rsidRPr="006F70AF">
        <w:rPr>
          <w:rFonts w:ascii="Times New Roman" w:eastAsia="Times New Roman" w:hAnsi="Times New Roman" w:cs="Times New Roman"/>
          <w:sz w:val="24"/>
          <w:szCs w:val="24"/>
        </w:rPr>
        <w:tab/>
      </w:r>
      <w:r w:rsidR="00B04383" w:rsidRPr="006F70AF">
        <w:rPr>
          <w:rFonts w:ascii="Times New Roman" w:eastAsia="Times New Roman" w:hAnsi="Times New Roman" w:cs="Times New Roman"/>
          <w:sz w:val="24"/>
          <w:szCs w:val="24"/>
        </w:rPr>
        <w:t xml:space="preserve"> </w:t>
      </w:r>
      <w:r w:rsidR="00E74137" w:rsidRPr="006F70AF">
        <w:rPr>
          <w:rFonts w:ascii="Times New Roman" w:eastAsia="Times New Roman" w:hAnsi="Times New Roman" w:cs="Times New Roman"/>
          <w:sz w:val="24"/>
          <w:szCs w:val="24"/>
        </w:rPr>
        <w:t xml:space="preserve">The purpose of my testimony is to </w:t>
      </w:r>
      <w:r w:rsidR="00E45DDC" w:rsidRPr="006F70AF">
        <w:rPr>
          <w:rFonts w:ascii="Times New Roman" w:eastAsia="Times New Roman" w:hAnsi="Times New Roman" w:cs="Times New Roman"/>
          <w:sz w:val="24"/>
          <w:szCs w:val="24"/>
        </w:rPr>
        <w:t xml:space="preserve">present </w:t>
      </w:r>
      <w:r w:rsidR="00B63760">
        <w:rPr>
          <w:rFonts w:ascii="Times New Roman" w:eastAsia="Times New Roman" w:hAnsi="Times New Roman" w:cs="Times New Roman"/>
          <w:sz w:val="24"/>
          <w:szCs w:val="24"/>
        </w:rPr>
        <w:t>my</w:t>
      </w:r>
      <w:r w:rsidR="00631BEC">
        <w:rPr>
          <w:rFonts w:ascii="Times New Roman" w:eastAsia="Times New Roman" w:hAnsi="Times New Roman" w:cs="Times New Roman"/>
          <w:sz w:val="24"/>
          <w:szCs w:val="24"/>
        </w:rPr>
        <w:t xml:space="preserve"> review and</w:t>
      </w:r>
      <w:r w:rsidR="00135D06">
        <w:rPr>
          <w:rFonts w:ascii="Times New Roman" w:eastAsia="Times New Roman" w:hAnsi="Times New Roman" w:cs="Times New Roman"/>
          <w:sz w:val="24"/>
          <w:szCs w:val="24"/>
        </w:rPr>
        <w:t xml:space="preserve"> associated</w:t>
      </w:r>
      <w:r w:rsidR="00E45DDC" w:rsidRPr="006F70AF">
        <w:rPr>
          <w:rFonts w:ascii="Times New Roman" w:eastAsia="Times New Roman" w:hAnsi="Times New Roman" w:cs="Times New Roman"/>
          <w:sz w:val="24"/>
          <w:szCs w:val="24"/>
        </w:rPr>
        <w:t xml:space="preserve"> recommendation</w:t>
      </w:r>
      <w:r w:rsidR="00135D06">
        <w:rPr>
          <w:rFonts w:ascii="Times New Roman" w:eastAsia="Times New Roman" w:hAnsi="Times New Roman" w:cs="Times New Roman"/>
          <w:sz w:val="24"/>
          <w:szCs w:val="24"/>
        </w:rPr>
        <w:t>s</w:t>
      </w:r>
      <w:r w:rsidR="00E45DDC" w:rsidRPr="006F70AF">
        <w:rPr>
          <w:rFonts w:ascii="Times New Roman" w:eastAsia="Times New Roman" w:hAnsi="Times New Roman" w:cs="Times New Roman"/>
          <w:sz w:val="24"/>
          <w:szCs w:val="24"/>
        </w:rPr>
        <w:t xml:space="preserve"> regarding </w:t>
      </w:r>
      <w:r w:rsidR="004D758E">
        <w:rPr>
          <w:rFonts w:ascii="Times New Roman" w:eastAsia="Times New Roman" w:hAnsi="Times New Roman" w:cs="Times New Roman"/>
          <w:sz w:val="24"/>
          <w:szCs w:val="24"/>
        </w:rPr>
        <w:t xml:space="preserve">the </w:t>
      </w:r>
      <w:r w:rsidR="003E17B8">
        <w:rPr>
          <w:rFonts w:ascii="Times New Roman" w:eastAsia="Times New Roman" w:hAnsi="Times New Roman" w:cs="Times New Roman"/>
          <w:sz w:val="24"/>
          <w:szCs w:val="24"/>
        </w:rPr>
        <w:t>a</w:t>
      </w:r>
      <w:r w:rsidR="004D758E">
        <w:rPr>
          <w:rFonts w:ascii="Times New Roman" w:eastAsia="Times New Roman" w:hAnsi="Times New Roman" w:cs="Times New Roman"/>
          <w:sz w:val="24"/>
          <w:szCs w:val="24"/>
        </w:rPr>
        <w:t>pplication of Texas Water Utilities, LP</w:t>
      </w:r>
      <w:r w:rsidR="003B3FC2">
        <w:rPr>
          <w:rFonts w:ascii="Times New Roman" w:eastAsia="Times New Roman" w:hAnsi="Times New Roman" w:cs="Times New Roman"/>
          <w:sz w:val="24"/>
          <w:szCs w:val="24"/>
        </w:rPr>
        <w:t xml:space="preserve"> (Texas Water)</w:t>
      </w:r>
      <w:r w:rsidR="004D758E">
        <w:rPr>
          <w:rFonts w:ascii="Times New Roman" w:eastAsia="Times New Roman" w:hAnsi="Times New Roman" w:cs="Times New Roman"/>
          <w:sz w:val="24"/>
          <w:szCs w:val="24"/>
        </w:rPr>
        <w:t xml:space="preserve"> and Southern Horizons Development, Inc.</w:t>
      </w:r>
      <w:r w:rsidR="003B3FC2">
        <w:rPr>
          <w:rFonts w:ascii="Times New Roman" w:eastAsia="Times New Roman" w:hAnsi="Times New Roman" w:cs="Times New Roman"/>
          <w:sz w:val="24"/>
          <w:szCs w:val="24"/>
        </w:rPr>
        <w:t xml:space="preserve"> (Southern Horizons)</w:t>
      </w:r>
      <w:r w:rsidR="004D758E">
        <w:rPr>
          <w:rFonts w:ascii="Times New Roman" w:eastAsia="Times New Roman" w:hAnsi="Times New Roman" w:cs="Times New Roman"/>
          <w:sz w:val="24"/>
          <w:szCs w:val="24"/>
        </w:rPr>
        <w:t xml:space="preserve"> for Sale, Transfer, or Merger of Facilities and Certificate Rights in Liberty and Montgomery Counties. </w:t>
      </w:r>
      <w:r w:rsidR="00135D06">
        <w:rPr>
          <w:rFonts w:ascii="Times New Roman" w:eastAsia="Times New Roman" w:hAnsi="Times New Roman" w:cs="Times New Roman"/>
          <w:sz w:val="24"/>
          <w:szCs w:val="24"/>
        </w:rPr>
        <w:t xml:space="preserve"> </w:t>
      </w:r>
    </w:p>
    <w:p w14:paraId="77D95F2F" w14:textId="77777777" w:rsidR="00B3447C" w:rsidRPr="006F70AF" w:rsidRDefault="00B3447C" w:rsidP="00CA2E74">
      <w:pPr>
        <w:spacing w:after="120" w:line="480" w:lineRule="auto"/>
        <w:ind w:left="720" w:hanging="720"/>
        <w:jc w:val="both"/>
        <w:rPr>
          <w:rFonts w:ascii="Times New Roman" w:eastAsia="Times New Roman" w:hAnsi="Times New Roman" w:cs="Times New Roman"/>
          <w:sz w:val="24"/>
          <w:szCs w:val="24"/>
        </w:rPr>
      </w:pPr>
    </w:p>
    <w:p w14:paraId="1594FC34" w14:textId="28F36681" w:rsidR="00B3447C" w:rsidRPr="006F70AF" w:rsidRDefault="00B3447C" w:rsidP="00CA2E74">
      <w:pPr>
        <w:spacing w:after="120" w:line="480" w:lineRule="auto"/>
        <w:ind w:left="720" w:hanging="720"/>
        <w:jc w:val="both"/>
        <w:rPr>
          <w:rFonts w:ascii="Times New Roman" w:eastAsia="Times New Roman" w:hAnsi="Times New Roman" w:cs="Times New Roman"/>
          <w:b/>
          <w:bCs/>
          <w:sz w:val="24"/>
          <w:szCs w:val="24"/>
        </w:rPr>
      </w:pPr>
      <w:proofErr w:type="gramStart"/>
      <w:r w:rsidRPr="006F70AF">
        <w:rPr>
          <w:rFonts w:ascii="Times New Roman" w:eastAsia="Times New Roman" w:hAnsi="Times New Roman" w:cs="Times New Roman"/>
          <w:b/>
          <w:bCs/>
          <w:sz w:val="24"/>
          <w:szCs w:val="24"/>
        </w:rPr>
        <w:t>Q.</w:t>
      </w:r>
      <w:proofErr w:type="gramEnd"/>
      <w:r w:rsidRPr="006F70AF">
        <w:rPr>
          <w:rFonts w:ascii="Times New Roman" w:eastAsia="Times New Roman" w:hAnsi="Times New Roman" w:cs="Times New Roman"/>
          <w:b/>
          <w:bCs/>
          <w:sz w:val="24"/>
          <w:szCs w:val="24"/>
        </w:rPr>
        <w:tab/>
      </w:r>
      <w:r w:rsidR="009C3822" w:rsidRPr="006F70AF">
        <w:rPr>
          <w:rFonts w:ascii="Times New Roman" w:eastAsia="Times New Roman" w:hAnsi="Times New Roman" w:cs="Times New Roman"/>
          <w:b/>
          <w:bCs/>
          <w:sz w:val="24"/>
          <w:szCs w:val="24"/>
        </w:rPr>
        <w:t xml:space="preserve">Please explain the scope of your participation in the present proceeding. </w:t>
      </w:r>
    </w:p>
    <w:p w14:paraId="2833A42F" w14:textId="656EC607" w:rsidR="00EC779A" w:rsidRPr="00EC779A" w:rsidRDefault="00B3447C" w:rsidP="00EC779A">
      <w:pPr>
        <w:spacing w:after="120" w:line="480" w:lineRule="auto"/>
        <w:ind w:left="720" w:hanging="720"/>
        <w:jc w:val="both"/>
        <w:rPr>
          <w:rFonts w:ascii="Times New Roman" w:eastAsia="Times New Roman" w:hAnsi="Times New Roman" w:cs="Times New Roman"/>
          <w:sz w:val="24"/>
          <w:szCs w:val="24"/>
        </w:rPr>
      </w:pPr>
      <w:r w:rsidRPr="006F70AF">
        <w:rPr>
          <w:rFonts w:ascii="Times New Roman" w:eastAsia="Times New Roman" w:hAnsi="Times New Roman" w:cs="Times New Roman"/>
          <w:sz w:val="24"/>
          <w:szCs w:val="24"/>
        </w:rPr>
        <w:t>A.</w:t>
      </w:r>
      <w:r w:rsidRPr="006F70AF">
        <w:rPr>
          <w:rFonts w:ascii="Times New Roman" w:eastAsia="Times New Roman" w:hAnsi="Times New Roman" w:cs="Times New Roman"/>
          <w:sz w:val="24"/>
          <w:szCs w:val="24"/>
        </w:rPr>
        <w:tab/>
      </w:r>
      <w:r w:rsidR="004D758E">
        <w:rPr>
          <w:rFonts w:ascii="Times New Roman" w:eastAsia="Times New Roman" w:hAnsi="Times New Roman" w:cs="Times New Roman"/>
          <w:sz w:val="24"/>
          <w:szCs w:val="24"/>
        </w:rPr>
        <w:t xml:space="preserve">I reviewed and analyzed the </w:t>
      </w:r>
      <w:r w:rsidR="003E17B8">
        <w:rPr>
          <w:rFonts w:ascii="Times New Roman" w:eastAsia="Times New Roman" w:hAnsi="Times New Roman" w:cs="Times New Roman"/>
          <w:sz w:val="24"/>
          <w:szCs w:val="24"/>
        </w:rPr>
        <w:t>a</w:t>
      </w:r>
      <w:r w:rsidR="004D758E">
        <w:rPr>
          <w:rFonts w:ascii="Times New Roman" w:eastAsia="Times New Roman" w:hAnsi="Times New Roman" w:cs="Times New Roman"/>
          <w:sz w:val="24"/>
          <w:szCs w:val="24"/>
        </w:rPr>
        <w:t xml:space="preserve">pplication of Texas Water and Southern Horizons for Sale, Transfer, or Merger of Facilities and Certificate Rights in Liberty and Montgomery Counties under </w:t>
      </w:r>
      <w:r w:rsidR="004D758E" w:rsidRPr="004D758E">
        <w:rPr>
          <w:rFonts w:ascii="Times New Roman" w:hAnsi="Times New Roman" w:cs="Times New Roman"/>
          <w:sz w:val="24"/>
          <w:szCs w:val="24"/>
        </w:rPr>
        <w:t>Texas Water Code (TWC) §§</w:t>
      </w:r>
      <w:r w:rsidR="003E17B8">
        <w:rPr>
          <w:rFonts w:ascii="Times New Roman" w:hAnsi="Times New Roman" w:cs="Times New Roman"/>
          <w:sz w:val="24"/>
          <w:szCs w:val="24"/>
        </w:rPr>
        <w:t> </w:t>
      </w:r>
      <w:r w:rsidR="004D758E" w:rsidRPr="004D758E">
        <w:rPr>
          <w:rFonts w:ascii="Times New Roman" w:hAnsi="Times New Roman" w:cs="Times New Roman"/>
          <w:sz w:val="24"/>
          <w:szCs w:val="24"/>
        </w:rPr>
        <w:t>13.242 through 13.250 and § 13.301 and 16 Texas Administrative Code (TAC) §§</w:t>
      </w:r>
      <w:r w:rsidR="003E17B8">
        <w:rPr>
          <w:rFonts w:ascii="Times New Roman" w:hAnsi="Times New Roman" w:cs="Times New Roman"/>
          <w:sz w:val="24"/>
          <w:szCs w:val="24"/>
        </w:rPr>
        <w:t> </w:t>
      </w:r>
      <w:r w:rsidR="004D758E" w:rsidRPr="004D758E">
        <w:rPr>
          <w:rFonts w:ascii="Times New Roman" w:hAnsi="Times New Roman" w:cs="Times New Roman"/>
          <w:sz w:val="24"/>
          <w:szCs w:val="24"/>
        </w:rPr>
        <w:t>24.225 to 24.237 and § 24.239.</w:t>
      </w:r>
    </w:p>
    <w:p w14:paraId="77BB57F5" w14:textId="44EF0370" w:rsidR="00B3447C" w:rsidRDefault="00B3447C" w:rsidP="00423B72">
      <w:pPr>
        <w:spacing w:after="120" w:line="480" w:lineRule="auto"/>
        <w:jc w:val="both"/>
        <w:rPr>
          <w:rFonts w:ascii="Times New Roman" w:eastAsia="Times New Roman" w:hAnsi="Times New Roman" w:cs="Times New Roman"/>
          <w:sz w:val="24"/>
          <w:szCs w:val="24"/>
        </w:rPr>
      </w:pPr>
    </w:p>
    <w:p w14:paraId="3C65C0A5" w14:textId="77777777" w:rsidR="001573A1" w:rsidRPr="006F70AF" w:rsidRDefault="001573A1" w:rsidP="001573A1">
      <w:pPr>
        <w:keepNext/>
        <w:keepLines/>
        <w:spacing w:after="120" w:line="480" w:lineRule="auto"/>
        <w:ind w:left="720" w:hanging="720"/>
        <w:jc w:val="both"/>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Q.</w:t>
      </w:r>
      <w:r w:rsidRPr="006F70AF">
        <w:rPr>
          <w:rFonts w:ascii="Times New Roman" w:eastAsia="Times New Roman" w:hAnsi="Times New Roman" w:cs="Times New Roman"/>
          <w:b/>
          <w:sz w:val="24"/>
          <w:szCs w:val="24"/>
        </w:rPr>
        <w:tab/>
        <w:t xml:space="preserve">Have any parties filed a motion to intervene or requested a hearing in this proceeding? </w:t>
      </w:r>
    </w:p>
    <w:p w14:paraId="0EAB6BF8" w14:textId="38DD1BF5" w:rsidR="00B4017C" w:rsidRPr="00D90C7D" w:rsidRDefault="001573A1" w:rsidP="00D90C7D">
      <w:pPr>
        <w:keepNext/>
        <w:keepLines/>
        <w:spacing w:after="120" w:line="480" w:lineRule="auto"/>
        <w:ind w:left="720" w:hanging="720"/>
        <w:jc w:val="both"/>
        <w:rPr>
          <w:rFonts w:ascii="Times New Roman" w:hAnsi="Times New Roman" w:cs="Times New Roman"/>
          <w:sz w:val="24"/>
          <w:szCs w:val="24"/>
        </w:rPr>
      </w:pPr>
      <w:r w:rsidRPr="006F70AF">
        <w:rPr>
          <w:rFonts w:ascii="Times New Roman" w:eastAsia="Times New Roman" w:hAnsi="Times New Roman" w:cs="Times New Roman"/>
          <w:bCs/>
          <w:sz w:val="24"/>
          <w:szCs w:val="24"/>
        </w:rPr>
        <w:t>A.</w:t>
      </w:r>
      <w:r w:rsidRPr="006F70AF">
        <w:rPr>
          <w:rFonts w:ascii="Times New Roman" w:eastAsia="Times New Roman" w:hAnsi="Times New Roman" w:cs="Times New Roman"/>
          <w:bCs/>
          <w:sz w:val="24"/>
          <w:szCs w:val="24"/>
        </w:rPr>
        <w:tab/>
      </w:r>
      <w:r w:rsidR="009334E3" w:rsidRPr="009334E3">
        <w:rPr>
          <w:rFonts w:ascii="Times New Roman" w:hAnsi="Times New Roman" w:cs="Times New Roman"/>
          <w:sz w:val="24"/>
          <w:szCs w:val="24"/>
        </w:rPr>
        <w:t xml:space="preserve">On March </w:t>
      </w:r>
      <w:r w:rsidR="00FD546A">
        <w:rPr>
          <w:rFonts w:ascii="Times New Roman" w:hAnsi="Times New Roman" w:cs="Times New Roman"/>
          <w:sz w:val="24"/>
          <w:szCs w:val="24"/>
        </w:rPr>
        <w:t>16</w:t>
      </w:r>
      <w:r w:rsidR="009334E3" w:rsidRPr="009334E3">
        <w:rPr>
          <w:rFonts w:ascii="Times New Roman" w:hAnsi="Times New Roman" w:cs="Times New Roman"/>
          <w:sz w:val="24"/>
          <w:szCs w:val="24"/>
        </w:rPr>
        <w:t>,</w:t>
      </w:r>
      <w:r w:rsidR="009334E3">
        <w:rPr>
          <w:rFonts w:ascii="Times New Roman" w:hAnsi="Times New Roman" w:cs="Times New Roman"/>
          <w:sz w:val="24"/>
          <w:szCs w:val="24"/>
        </w:rPr>
        <w:t xml:space="preserve"> 2023, a motion to intervene was filed by the Office of Public Utility Counsel (OPUC) and was granted.</w:t>
      </w:r>
      <w:r w:rsidR="009334E3">
        <w:rPr>
          <w:rStyle w:val="FootnoteReference"/>
          <w:rFonts w:ascii="Times New Roman" w:hAnsi="Times New Roman" w:cs="Times New Roman"/>
          <w:sz w:val="24"/>
          <w:szCs w:val="24"/>
        </w:rPr>
        <w:footnoteReference w:id="5"/>
      </w:r>
      <w:r w:rsidR="009334E3" w:rsidRPr="009334E3">
        <w:rPr>
          <w:rFonts w:ascii="Times New Roman" w:hAnsi="Times New Roman" w:cs="Times New Roman"/>
          <w:sz w:val="24"/>
          <w:szCs w:val="24"/>
        </w:rPr>
        <w:t xml:space="preserve"> </w:t>
      </w:r>
      <w:r w:rsidR="00FD546A">
        <w:rPr>
          <w:rFonts w:ascii="Times New Roman" w:hAnsi="Times New Roman" w:cs="Times New Roman"/>
          <w:sz w:val="24"/>
          <w:szCs w:val="24"/>
        </w:rPr>
        <w:t xml:space="preserve">On </w:t>
      </w:r>
      <w:r w:rsidR="009334E3" w:rsidRPr="009334E3">
        <w:rPr>
          <w:rFonts w:ascii="Times New Roman" w:hAnsi="Times New Roman" w:cs="Times New Roman"/>
          <w:sz w:val="24"/>
          <w:szCs w:val="24"/>
        </w:rPr>
        <w:t>May 16 and May 30, 2023, the Commission ALJ granted motions to intervene filed by Gerald Stover, Collin Jones, Cecil Fairfax, Jeffrey Berry, and Anna Miller</w:t>
      </w:r>
      <w:r w:rsidR="00FD546A">
        <w:rPr>
          <w:rFonts w:ascii="Times New Roman" w:hAnsi="Times New Roman" w:cs="Times New Roman"/>
          <w:sz w:val="24"/>
          <w:szCs w:val="24"/>
        </w:rPr>
        <w:t>.</w:t>
      </w:r>
      <w:r w:rsidR="009334E3">
        <w:rPr>
          <w:rStyle w:val="FootnoteReference"/>
          <w:rFonts w:ascii="Times New Roman" w:hAnsi="Times New Roman" w:cs="Times New Roman"/>
          <w:sz w:val="24"/>
          <w:szCs w:val="24"/>
        </w:rPr>
        <w:footnoteReference w:id="6"/>
      </w:r>
      <w:r w:rsidR="009334E3" w:rsidRPr="009334E3">
        <w:rPr>
          <w:rFonts w:ascii="Times New Roman" w:hAnsi="Times New Roman" w:cs="Times New Roman"/>
          <w:sz w:val="24"/>
          <w:szCs w:val="24"/>
        </w:rPr>
        <w:t xml:space="preserve"> On August 23, 2023, Anna Miller</w:t>
      </w:r>
      <w:r w:rsidR="00FD546A">
        <w:rPr>
          <w:rFonts w:ascii="Times New Roman" w:hAnsi="Times New Roman" w:cs="Times New Roman"/>
          <w:sz w:val="24"/>
          <w:szCs w:val="24"/>
        </w:rPr>
        <w:t xml:space="preserve"> filed a request for a hearing.</w:t>
      </w:r>
      <w:r w:rsidR="00FD546A">
        <w:rPr>
          <w:rStyle w:val="FootnoteReference"/>
          <w:rFonts w:ascii="Times New Roman" w:hAnsi="Times New Roman" w:cs="Times New Roman"/>
          <w:sz w:val="24"/>
          <w:szCs w:val="24"/>
        </w:rPr>
        <w:footnoteReference w:id="7"/>
      </w:r>
      <w:r w:rsidR="00FD546A">
        <w:rPr>
          <w:rFonts w:ascii="Times New Roman" w:hAnsi="Times New Roman" w:cs="Times New Roman"/>
          <w:sz w:val="24"/>
          <w:szCs w:val="24"/>
        </w:rPr>
        <w:t xml:space="preserve"> On August 25, 2023</w:t>
      </w:r>
      <w:r w:rsidR="009334E3" w:rsidRPr="009334E3">
        <w:rPr>
          <w:rFonts w:ascii="Times New Roman" w:hAnsi="Times New Roman" w:cs="Times New Roman"/>
          <w:sz w:val="24"/>
          <w:szCs w:val="24"/>
        </w:rPr>
        <w:t>, Gerald and Constance Stover and Cecil V. Fairfax filed request</w:t>
      </w:r>
      <w:r w:rsidR="00FD546A">
        <w:rPr>
          <w:rFonts w:ascii="Times New Roman" w:hAnsi="Times New Roman" w:cs="Times New Roman"/>
          <w:sz w:val="24"/>
          <w:szCs w:val="24"/>
        </w:rPr>
        <w:t>s</w:t>
      </w:r>
      <w:r w:rsidR="009334E3" w:rsidRPr="009334E3">
        <w:rPr>
          <w:rFonts w:ascii="Times New Roman" w:hAnsi="Times New Roman" w:cs="Times New Roman"/>
          <w:sz w:val="24"/>
          <w:szCs w:val="24"/>
        </w:rPr>
        <w:t xml:space="preserve"> for a hearing</w:t>
      </w:r>
      <w:r w:rsidR="00FD546A">
        <w:rPr>
          <w:rFonts w:ascii="Times New Roman" w:hAnsi="Times New Roman" w:cs="Times New Roman"/>
          <w:sz w:val="24"/>
          <w:szCs w:val="24"/>
        </w:rPr>
        <w:t>.</w:t>
      </w:r>
      <w:r w:rsidR="00FD546A">
        <w:rPr>
          <w:rStyle w:val="FootnoteReference"/>
          <w:rFonts w:ascii="Times New Roman" w:hAnsi="Times New Roman" w:cs="Times New Roman"/>
          <w:sz w:val="24"/>
          <w:szCs w:val="24"/>
        </w:rPr>
        <w:footnoteReference w:id="8"/>
      </w:r>
      <w:r w:rsidR="009334E3">
        <w:t xml:space="preserve"> </w:t>
      </w:r>
    </w:p>
    <w:p w14:paraId="3366B15F" w14:textId="4CB61B52" w:rsidR="00B27F50" w:rsidRPr="006F70AF" w:rsidRDefault="00B27F50" w:rsidP="00ED42C4">
      <w:pPr>
        <w:pStyle w:val="Heading1"/>
        <w:spacing w:before="240" w:after="240" w:line="480" w:lineRule="auto"/>
        <w:rPr>
          <w:rFonts w:ascii="Times New Roman" w:eastAsia="Times New Roman" w:hAnsi="Times New Roman" w:cs="Times New Roman"/>
          <w:color w:val="auto"/>
          <w:sz w:val="24"/>
          <w:u w:val="single"/>
        </w:rPr>
      </w:pPr>
      <w:bookmarkStart w:id="5" w:name="_Toc136514305"/>
      <w:r w:rsidRPr="006F70AF">
        <w:rPr>
          <w:rFonts w:ascii="Times New Roman" w:eastAsia="Times New Roman" w:hAnsi="Times New Roman" w:cs="Times New Roman"/>
          <w:color w:val="auto"/>
          <w:sz w:val="24"/>
          <w:u w:val="single"/>
        </w:rPr>
        <w:t>I</w:t>
      </w:r>
      <w:r w:rsidR="0091742A" w:rsidRPr="006F70AF">
        <w:rPr>
          <w:rFonts w:ascii="Times New Roman" w:eastAsia="Times New Roman" w:hAnsi="Times New Roman" w:cs="Times New Roman"/>
          <w:color w:val="auto"/>
          <w:sz w:val="24"/>
          <w:u w:val="single"/>
        </w:rPr>
        <w:t>II</w:t>
      </w:r>
      <w:r w:rsidRPr="006F70AF">
        <w:rPr>
          <w:rFonts w:ascii="Times New Roman" w:eastAsia="Times New Roman" w:hAnsi="Times New Roman" w:cs="Times New Roman"/>
          <w:color w:val="auto"/>
          <w:sz w:val="24"/>
          <w:u w:val="single"/>
        </w:rPr>
        <w:t>.</w:t>
      </w:r>
      <w:r w:rsidRPr="006F70AF">
        <w:rPr>
          <w:rFonts w:ascii="Times New Roman" w:eastAsia="Times New Roman" w:hAnsi="Times New Roman" w:cs="Times New Roman"/>
          <w:color w:val="auto"/>
          <w:sz w:val="24"/>
          <w:u w:val="single"/>
        </w:rPr>
        <w:tab/>
      </w:r>
      <w:r w:rsidR="0060262A" w:rsidRPr="006F70AF">
        <w:rPr>
          <w:rFonts w:ascii="Times New Roman" w:eastAsia="Times New Roman" w:hAnsi="Times New Roman" w:cs="Times New Roman"/>
          <w:color w:val="auto"/>
          <w:sz w:val="24"/>
          <w:u w:val="single"/>
        </w:rPr>
        <w:t>REVIEW OF THE APPLICATION</w:t>
      </w:r>
      <w:bookmarkEnd w:id="5"/>
    </w:p>
    <w:p w14:paraId="05AF55B8" w14:textId="5AE166D5" w:rsidR="00FB2CE8" w:rsidRPr="006F70AF" w:rsidRDefault="00B27F50" w:rsidP="00FB2CE8">
      <w:pPr>
        <w:spacing w:after="120" w:line="480" w:lineRule="auto"/>
        <w:ind w:left="720" w:hanging="720"/>
        <w:jc w:val="both"/>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Q.</w:t>
      </w:r>
      <w:r w:rsidRPr="006F70AF">
        <w:rPr>
          <w:rFonts w:ascii="Times New Roman" w:eastAsia="Times New Roman" w:hAnsi="Times New Roman" w:cs="Times New Roman"/>
          <w:b/>
          <w:sz w:val="24"/>
          <w:szCs w:val="24"/>
        </w:rPr>
        <w:tab/>
      </w:r>
      <w:r w:rsidR="00D90C7D">
        <w:rPr>
          <w:rFonts w:ascii="Times New Roman" w:eastAsia="Times New Roman" w:hAnsi="Times New Roman" w:cs="Times New Roman"/>
          <w:b/>
          <w:sz w:val="24"/>
          <w:szCs w:val="24"/>
        </w:rPr>
        <w:t>What is being requested in the application?</w:t>
      </w:r>
    </w:p>
    <w:p w14:paraId="56F580DF" w14:textId="15866671" w:rsidR="001369BF" w:rsidRDefault="00407002" w:rsidP="00AE1508">
      <w:pPr>
        <w:spacing w:after="120" w:line="480" w:lineRule="auto"/>
        <w:ind w:left="720" w:hanging="720"/>
        <w:jc w:val="both"/>
        <w:rPr>
          <w:rFonts w:ascii="Times New Roman" w:eastAsia="Times New Roman" w:hAnsi="Times New Roman" w:cs="Times New Roman"/>
          <w:bCs/>
          <w:sz w:val="24"/>
          <w:szCs w:val="24"/>
        </w:rPr>
      </w:pPr>
      <w:r w:rsidRPr="00407002">
        <w:rPr>
          <w:rFonts w:ascii="Times New Roman" w:eastAsia="Times New Roman" w:hAnsi="Times New Roman" w:cs="Times New Roman"/>
          <w:bCs/>
          <w:sz w:val="24"/>
          <w:szCs w:val="24"/>
        </w:rPr>
        <w:t>A.</w:t>
      </w:r>
      <w:r w:rsidR="003747CA" w:rsidRPr="006F70AF">
        <w:rPr>
          <w:rFonts w:ascii="Times New Roman" w:eastAsia="Times New Roman" w:hAnsi="Times New Roman" w:cs="Times New Roman"/>
          <w:bCs/>
          <w:sz w:val="24"/>
          <w:szCs w:val="24"/>
        </w:rPr>
        <w:tab/>
      </w:r>
      <w:r w:rsidR="00D90C7D">
        <w:rPr>
          <w:rFonts w:ascii="Times New Roman" w:eastAsia="Times New Roman" w:hAnsi="Times New Roman" w:cs="Times New Roman"/>
          <w:bCs/>
          <w:sz w:val="24"/>
          <w:szCs w:val="24"/>
        </w:rPr>
        <w:t xml:space="preserve">Specifically, Texas Water, Certificate of Convenience and Necessity (CCN) No. 12983, seeks approval to acquire facilities and to transfer </w:t>
      </w:r>
      <w:proofErr w:type="gramStart"/>
      <w:r w:rsidR="00D90C7D">
        <w:rPr>
          <w:rFonts w:ascii="Times New Roman" w:eastAsia="Times New Roman" w:hAnsi="Times New Roman" w:cs="Times New Roman"/>
          <w:bCs/>
          <w:sz w:val="24"/>
          <w:szCs w:val="24"/>
        </w:rPr>
        <w:t>all of</w:t>
      </w:r>
      <w:proofErr w:type="gramEnd"/>
      <w:r w:rsidR="00D90C7D">
        <w:rPr>
          <w:rFonts w:ascii="Times New Roman" w:eastAsia="Times New Roman" w:hAnsi="Times New Roman" w:cs="Times New Roman"/>
          <w:bCs/>
          <w:sz w:val="24"/>
          <w:szCs w:val="24"/>
        </w:rPr>
        <w:t xml:space="preserve"> the water service area from Southern Horizons under water CCN No. 12863.</w:t>
      </w:r>
      <w:r w:rsidR="001369BF">
        <w:rPr>
          <w:rFonts w:ascii="Times New Roman" w:eastAsia="Times New Roman" w:hAnsi="Times New Roman" w:cs="Times New Roman"/>
          <w:bCs/>
          <w:sz w:val="24"/>
          <w:szCs w:val="24"/>
        </w:rPr>
        <w:t xml:space="preserve"> </w:t>
      </w:r>
      <w:r w:rsidR="003B6D6B">
        <w:rPr>
          <w:rFonts w:ascii="Times New Roman" w:eastAsia="Times New Roman" w:hAnsi="Times New Roman" w:cs="Times New Roman"/>
          <w:bCs/>
          <w:sz w:val="24"/>
          <w:szCs w:val="24"/>
        </w:rPr>
        <w:t xml:space="preserve">Additionally, </w:t>
      </w:r>
      <w:r w:rsidR="003B6D6B" w:rsidRPr="0051455F">
        <w:rPr>
          <w:rFonts w:ascii="Times New Roman" w:hAnsi="Times New Roman" w:cs="Times New Roman"/>
          <w:sz w:val="24"/>
          <w:szCs w:val="24"/>
        </w:rPr>
        <w:t>Texas Water has requested that the customers</w:t>
      </w:r>
      <w:r w:rsidR="00382379">
        <w:rPr>
          <w:rFonts w:ascii="Times New Roman" w:hAnsi="Times New Roman" w:cs="Times New Roman"/>
          <w:sz w:val="24"/>
          <w:szCs w:val="24"/>
        </w:rPr>
        <w:t>’</w:t>
      </w:r>
      <w:r w:rsidR="003B6D6B" w:rsidRPr="0051455F">
        <w:rPr>
          <w:rFonts w:ascii="Times New Roman" w:hAnsi="Times New Roman" w:cs="Times New Roman"/>
          <w:sz w:val="24"/>
          <w:szCs w:val="24"/>
        </w:rPr>
        <w:t xml:space="preserve"> rates be changed to match Texas Water</w:t>
      </w:r>
      <w:r w:rsidR="003B3FC2">
        <w:rPr>
          <w:rFonts w:ascii="Times New Roman" w:hAnsi="Times New Roman" w:cs="Times New Roman"/>
          <w:sz w:val="24"/>
          <w:szCs w:val="24"/>
        </w:rPr>
        <w:t>’</w:t>
      </w:r>
      <w:r w:rsidR="003B6D6B" w:rsidRPr="0051455F">
        <w:rPr>
          <w:rFonts w:ascii="Times New Roman" w:hAnsi="Times New Roman" w:cs="Times New Roman"/>
          <w:sz w:val="24"/>
          <w:szCs w:val="24"/>
        </w:rPr>
        <w:t>s currently effective approved rates.</w:t>
      </w:r>
    </w:p>
    <w:p w14:paraId="42DB7183" w14:textId="7387885D" w:rsidR="00D90C7D" w:rsidRDefault="00D90C7D" w:rsidP="00AE1508">
      <w:pPr>
        <w:spacing w:after="120" w:line="480" w:lineRule="auto"/>
        <w:ind w:left="720" w:hanging="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9B2E80">
        <w:rPr>
          <w:rFonts w:ascii="Times New Roman" w:eastAsia="Times New Roman" w:hAnsi="Times New Roman" w:cs="Times New Roman"/>
          <w:bCs/>
          <w:sz w:val="24"/>
          <w:szCs w:val="24"/>
        </w:rPr>
        <w:t>The requested area includes</w:t>
      </w:r>
      <w:r w:rsidR="00DA41A3">
        <w:rPr>
          <w:rFonts w:ascii="Times New Roman" w:eastAsia="Times New Roman" w:hAnsi="Times New Roman" w:cs="Times New Roman"/>
          <w:bCs/>
          <w:sz w:val="24"/>
          <w:szCs w:val="24"/>
        </w:rPr>
        <w:t xml:space="preserve"> 452 customer connections and approximately 728.2 acres, comprised of:</w:t>
      </w:r>
    </w:p>
    <w:p w14:paraId="62F7F694" w14:textId="4E4C8FF8" w:rsidR="00DA41A3" w:rsidRPr="00DA41A3" w:rsidRDefault="00DA41A3" w:rsidP="00AE1508">
      <w:pPr>
        <w:spacing w:after="120" w:line="480" w:lineRule="auto"/>
        <w:ind w:left="720" w:hanging="720"/>
        <w:jc w:val="both"/>
        <w:rPr>
          <w:rFonts w:ascii="Times New Roman" w:hAnsi="Times New Roman" w:cs="Times New Roman"/>
          <w:sz w:val="24"/>
          <w:szCs w:val="24"/>
        </w:rPr>
      </w:pPr>
      <w:r w:rsidRPr="00DA41A3">
        <w:rPr>
          <w:rFonts w:ascii="Times New Roman" w:eastAsia="Times New Roman" w:hAnsi="Times New Roman" w:cs="Times New Roman"/>
          <w:bCs/>
          <w:sz w:val="24"/>
          <w:szCs w:val="24"/>
        </w:rPr>
        <w:tab/>
      </w:r>
      <w:r w:rsidRPr="00DA41A3">
        <w:rPr>
          <w:rFonts w:ascii="Times New Roman" w:hAnsi="Times New Roman" w:cs="Times New Roman"/>
          <w:sz w:val="24"/>
          <w:szCs w:val="24"/>
        </w:rPr>
        <w:t>102.5 acres of uncertificated area to amend to CCN No. 12983; 527 acres of transferred area from Southern Horizons (CCN No. 12863) to Texas Water (CCN No. 12983); and 98.7 acres of decertified area from CCN No. 12863.</w:t>
      </w:r>
    </w:p>
    <w:p w14:paraId="25B72E5F" w14:textId="6014A7C2" w:rsidR="00DA41A3" w:rsidRPr="00DA41A3" w:rsidRDefault="00DA41A3" w:rsidP="00AE1508">
      <w:pPr>
        <w:spacing w:after="120" w:line="480" w:lineRule="auto"/>
        <w:ind w:left="720" w:hanging="720"/>
        <w:jc w:val="both"/>
        <w:rPr>
          <w:rFonts w:ascii="Times New Roman" w:eastAsia="Times New Roman" w:hAnsi="Times New Roman" w:cs="Times New Roman"/>
          <w:bCs/>
          <w:sz w:val="24"/>
          <w:szCs w:val="24"/>
        </w:rPr>
      </w:pPr>
      <w:r w:rsidRPr="00DA41A3">
        <w:rPr>
          <w:rFonts w:ascii="Times New Roman" w:hAnsi="Times New Roman" w:cs="Times New Roman"/>
          <w:sz w:val="24"/>
          <w:szCs w:val="24"/>
        </w:rPr>
        <w:tab/>
        <w:t>The application propose</w:t>
      </w:r>
      <w:r w:rsidR="00AE12D9">
        <w:rPr>
          <w:rFonts w:ascii="Times New Roman" w:hAnsi="Times New Roman" w:cs="Times New Roman"/>
          <w:sz w:val="24"/>
          <w:szCs w:val="24"/>
        </w:rPr>
        <w:t>s</w:t>
      </w:r>
      <w:r w:rsidRPr="00DA41A3">
        <w:rPr>
          <w:rFonts w:ascii="Times New Roman" w:hAnsi="Times New Roman" w:cs="Times New Roman"/>
          <w:sz w:val="24"/>
          <w:szCs w:val="24"/>
        </w:rPr>
        <w:t xml:space="preserve"> the subtraction of approximately 625.7 acres from CCN No. 12863 and the addition of approximately 629.5 acres to CCN No. 12983.</w:t>
      </w:r>
    </w:p>
    <w:p w14:paraId="3F21C4AA" w14:textId="77777777" w:rsidR="00D90C7D" w:rsidRDefault="00D90C7D" w:rsidP="00AE1508">
      <w:pPr>
        <w:spacing w:after="120" w:line="480" w:lineRule="auto"/>
        <w:ind w:left="720" w:hanging="720"/>
        <w:jc w:val="both"/>
        <w:rPr>
          <w:rFonts w:ascii="Times New Roman" w:eastAsia="Times New Roman" w:hAnsi="Times New Roman" w:cs="Times New Roman"/>
          <w:bCs/>
          <w:sz w:val="24"/>
          <w:szCs w:val="24"/>
        </w:rPr>
      </w:pPr>
    </w:p>
    <w:p w14:paraId="491A2486" w14:textId="23944340" w:rsidR="00D7143E" w:rsidRDefault="00D7143E" w:rsidP="00D7143E">
      <w:pPr>
        <w:spacing w:after="120" w:line="480" w:lineRule="auto"/>
        <w:ind w:left="720" w:hanging="720"/>
        <w:jc w:val="both"/>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Q.</w:t>
      </w:r>
      <w:r w:rsidRPr="006F70AF">
        <w:rPr>
          <w:rFonts w:ascii="Times New Roman" w:eastAsia="Times New Roman" w:hAnsi="Times New Roman" w:cs="Times New Roman"/>
          <w:b/>
          <w:sz w:val="24"/>
          <w:szCs w:val="24"/>
        </w:rPr>
        <w:tab/>
      </w:r>
      <w:r w:rsidR="000C74DD">
        <w:rPr>
          <w:rFonts w:ascii="Times New Roman" w:eastAsia="Times New Roman" w:hAnsi="Times New Roman" w:cs="Times New Roman"/>
          <w:b/>
          <w:sz w:val="24"/>
          <w:szCs w:val="24"/>
        </w:rPr>
        <w:t>Did Texas Water give proper</w:t>
      </w:r>
      <w:r w:rsidR="00DA41A3">
        <w:rPr>
          <w:rFonts w:ascii="Times New Roman" w:eastAsia="Times New Roman" w:hAnsi="Times New Roman" w:cs="Times New Roman"/>
          <w:b/>
          <w:sz w:val="24"/>
          <w:szCs w:val="24"/>
        </w:rPr>
        <w:t xml:space="preserve"> notice </w:t>
      </w:r>
      <w:r w:rsidR="000C74DD">
        <w:rPr>
          <w:rFonts w:ascii="Times New Roman" w:eastAsia="Times New Roman" w:hAnsi="Times New Roman" w:cs="Times New Roman"/>
          <w:b/>
          <w:sz w:val="24"/>
          <w:szCs w:val="24"/>
        </w:rPr>
        <w:t>to the public</w:t>
      </w:r>
      <w:r w:rsidR="00DA41A3">
        <w:rPr>
          <w:rFonts w:ascii="Times New Roman" w:eastAsia="Times New Roman" w:hAnsi="Times New Roman" w:cs="Times New Roman"/>
          <w:b/>
          <w:sz w:val="24"/>
          <w:szCs w:val="24"/>
        </w:rPr>
        <w:t xml:space="preserve"> </w:t>
      </w:r>
      <w:r w:rsidR="000C74DD">
        <w:rPr>
          <w:rFonts w:ascii="Times New Roman" w:eastAsia="Times New Roman" w:hAnsi="Times New Roman" w:cs="Times New Roman"/>
          <w:b/>
          <w:sz w:val="24"/>
          <w:szCs w:val="24"/>
        </w:rPr>
        <w:t xml:space="preserve">of </w:t>
      </w:r>
      <w:r w:rsidR="00DA41A3">
        <w:rPr>
          <w:rFonts w:ascii="Times New Roman" w:eastAsia="Times New Roman" w:hAnsi="Times New Roman" w:cs="Times New Roman"/>
          <w:b/>
          <w:sz w:val="24"/>
          <w:szCs w:val="24"/>
        </w:rPr>
        <w:t xml:space="preserve">the application? </w:t>
      </w:r>
    </w:p>
    <w:p w14:paraId="05F3D409" w14:textId="6B9565F6" w:rsidR="00A53C7F" w:rsidRDefault="00D7143E" w:rsidP="00DA41A3">
      <w:pPr>
        <w:spacing w:after="120" w:line="480" w:lineRule="auto"/>
        <w:ind w:left="720" w:hanging="720"/>
        <w:jc w:val="both"/>
        <w:rPr>
          <w:rFonts w:ascii="Times New Roman" w:eastAsia="Times New Roman" w:hAnsi="Times New Roman" w:cs="Times New Roman"/>
          <w:bCs/>
          <w:sz w:val="24"/>
          <w:szCs w:val="24"/>
        </w:rPr>
      </w:pPr>
      <w:r w:rsidRPr="00A53C7F">
        <w:rPr>
          <w:rFonts w:ascii="Times New Roman" w:eastAsia="Times New Roman" w:hAnsi="Times New Roman" w:cs="Times New Roman"/>
          <w:bCs/>
          <w:sz w:val="24"/>
          <w:szCs w:val="24"/>
        </w:rPr>
        <w:t xml:space="preserve"> </w:t>
      </w:r>
      <w:r w:rsidR="00407002">
        <w:rPr>
          <w:rFonts w:ascii="Times New Roman" w:eastAsia="Times New Roman" w:hAnsi="Times New Roman" w:cs="Times New Roman"/>
          <w:bCs/>
          <w:sz w:val="24"/>
          <w:szCs w:val="24"/>
        </w:rPr>
        <w:t>A.</w:t>
      </w:r>
      <w:r w:rsidR="00A53C7F" w:rsidRPr="00A53C7F">
        <w:rPr>
          <w:rFonts w:ascii="Times New Roman" w:eastAsia="Times New Roman" w:hAnsi="Times New Roman" w:cs="Times New Roman"/>
          <w:bCs/>
          <w:sz w:val="24"/>
          <w:szCs w:val="24"/>
        </w:rPr>
        <w:tab/>
      </w:r>
      <w:r w:rsidR="00233DD9" w:rsidRPr="00233DD9">
        <w:rPr>
          <w:rFonts w:ascii="Times New Roman" w:eastAsia="Times New Roman" w:hAnsi="Times New Roman" w:cs="Times New Roman"/>
          <w:bCs/>
          <w:sz w:val="24"/>
          <w:szCs w:val="24"/>
        </w:rPr>
        <w:t xml:space="preserve">On June 22, 2023, notice was found sufficient and </w:t>
      </w:r>
      <w:r w:rsidR="00DA41A3" w:rsidRPr="00233DD9">
        <w:rPr>
          <w:rFonts w:ascii="Times New Roman" w:hAnsi="Times New Roman" w:cs="Times New Roman"/>
          <w:sz w:val="24"/>
          <w:szCs w:val="24"/>
        </w:rPr>
        <w:t>consistent with 16 TAC §</w:t>
      </w:r>
      <w:r w:rsidR="003E17B8">
        <w:rPr>
          <w:rFonts w:ascii="Times New Roman" w:hAnsi="Times New Roman" w:cs="Times New Roman"/>
          <w:sz w:val="24"/>
          <w:szCs w:val="24"/>
        </w:rPr>
        <w:t> </w:t>
      </w:r>
      <w:r w:rsidR="00DA41A3" w:rsidRPr="00233DD9">
        <w:rPr>
          <w:rFonts w:ascii="Times New Roman" w:hAnsi="Times New Roman" w:cs="Times New Roman"/>
          <w:sz w:val="24"/>
          <w:szCs w:val="24"/>
        </w:rPr>
        <w:t>24.239</w:t>
      </w:r>
      <w:r w:rsidR="00110896">
        <w:rPr>
          <w:rFonts w:ascii="Times New Roman" w:hAnsi="Times New Roman" w:cs="Times New Roman"/>
          <w:sz w:val="24"/>
          <w:szCs w:val="24"/>
        </w:rPr>
        <w:t>(b) and (e)</w:t>
      </w:r>
      <w:r w:rsidR="00DA41A3" w:rsidRPr="00233DD9">
        <w:rPr>
          <w:rFonts w:ascii="Times New Roman" w:hAnsi="Times New Roman" w:cs="Times New Roman"/>
          <w:sz w:val="24"/>
          <w:szCs w:val="24"/>
        </w:rPr>
        <w:t>.</w:t>
      </w:r>
      <w:r w:rsidR="00821842">
        <w:rPr>
          <w:rStyle w:val="FootnoteReference"/>
          <w:rFonts w:ascii="Times New Roman" w:hAnsi="Times New Roman" w:cs="Times New Roman"/>
          <w:sz w:val="24"/>
          <w:szCs w:val="24"/>
        </w:rPr>
        <w:footnoteReference w:id="9"/>
      </w:r>
      <w:r w:rsidR="00DA41A3" w:rsidRPr="00233DD9">
        <w:rPr>
          <w:rFonts w:ascii="Times New Roman" w:hAnsi="Times New Roman" w:cs="Times New Roman"/>
          <w:sz w:val="24"/>
          <w:szCs w:val="24"/>
        </w:rPr>
        <w:t xml:space="preserve"> </w:t>
      </w:r>
      <w:r w:rsidR="00233DD9" w:rsidRPr="00233DD9">
        <w:rPr>
          <w:rFonts w:ascii="Times New Roman" w:hAnsi="Times New Roman" w:cs="Times New Roman"/>
          <w:sz w:val="24"/>
          <w:szCs w:val="24"/>
        </w:rPr>
        <w:t>On April 26,</w:t>
      </w:r>
      <w:r w:rsidR="00233DD9">
        <w:rPr>
          <w:rFonts w:ascii="Times New Roman" w:hAnsi="Times New Roman" w:cs="Times New Roman"/>
          <w:sz w:val="24"/>
          <w:szCs w:val="24"/>
        </w:rPr>
        <w:t xml:space="preserve"> </w:t>
      </w:r>
      <w:r w:rsidR="00233DD9" w:rsidRPr="00233DD9">
        <w:rPr>
          <w:rFonts w:ascii="Times New Roman" w:hAnsi="Times New Roman" w:cs="Times New Roman"/>
          <w:sz w:val="24"/>
          <w:szCs w:val="24"/>
        </w:rPr>
        <w:t>2023, Texas Water filed the affidavit of Brian Bahr, Texas Water</w:t>
      </w:r>
      <w:r w:rsidR="00AE12D9">
        <w:rPr>
          <w:rFonts w:ascii="Times New Roman" w:hAnsi="Times New Roman" w:cs="Times New Roman"/>
          <w:sz w:val="24"/>
          <w:szCs w:val="24"/>
        </w:rPr>
        <w:t>’s</w:t>
      </w:r>
      <w:r w:rsidR="00233DD9" w:rsidRPr="00233DD9">
        <w:rPr>
          <w:rFonts w:ascii="Times New Roman" w:hAnsi="Times New Roman" w:cs="Times New Roman"/>
          <w:sz w:val="24"/>
          <w:szCs w:val="24"/>
        </w:rPr>
        <w:t xml:space="preserve"> </w:t>
      </w:r>
      <w:r w:rsidR="00AE12D9">
        <w:rPr>
          <w:rFonts w:ascii="Times New Roman" w:hAnsi="Times New Roman" w:cs="Times New Roman"/>
          <w:sz w:val="24"/>
          <w:szCs w:val="24"/>
        </w:rPr>
        <w:t>D</w:t>
      </w:r>
      <w:r w:rsidR="00233DD9" w:rsidRPr="00233DD9">
        <w:rPr>
          <w:rFonts w:ascii="Times New Roman" w:hAnsi="Times New Roman" w:cs="Times New Roman"/>
          <w:sz w:val="24"/>
          <w:szCs w:val="24"/>
        </w:rPr>
        <w:t xml:space="preserve">irector of </w:t>
      </w:r>
      <w:r w:rsidR="00AE12D9">
        <w:rPr>
          <w:rFonts w:ascii="Times New Roman" w:hAnsi="Times New Roman" w:cs="Times New Roman"/>
          <w:sz w:val="24"/>
          <w:szCs w:val="24"/>
        </w:rPr>
        <w:t>R</w:t>
      </w:r>
      <w:r w:rsidR="00233DD9" w:rsidRPr="00233DD9">
        <w:rPr>
          <w:rFonts w:ascii="Times New Roman" w:hAnsi="Times New Roman" w:cs="Times New Roman"/>
          <w:sz w:val="24"/>
          <w:szCs w:val="24"/>
        </w:rPr>
        <w:t xml:space="preserve">ates and </w:t>
      </w:r>
      <w:r w:rsidR="00AE12D9">
        <w:rPr>
          <w:rFonts w:ascii="Times New Roman" w:hAnsi="Times New Roman" w:cs="Times New Roman"/>
          <w:sz w:val="24"/>
          <w:szCs w:val="24"/>
        </w:rPr>
        <w:t>R</w:t>
      </w:r>
      <w:r w:rsidR="00233DD9" w:rsidRPr="00233DD9">
        <w:rPr>
          <w:rFonts w:ascii="Times New Roman" w:hAnsi="Times New Roman" w:cs="Times New Roman"/>
          <w:sz w:val="24"/>
          <w:szCs w:val="24"/>
        </w:rPr>
        <w:t xml:space="preserve">egulatory </w:t>
      </w:r>
      <w:r w:rsidR="00AE12D9">
        <w:rPr>
          <w:rFonts w:ascii="Times New Roman" w:hAnsi="Times New Roman" w:cs="Times New Roman"/>
          <w:sz w:val="24"/>
          <w:szCs w:val="24"/>
        </w:rPr>
        <w:t>A</w:t>
      </w:r>
      <w:r w:rsidR="00233DD9" w:rsidRPr="00233DD9">
        <w:rPr>
          <w:rFonts w:ascii="Times New Roman" w:hAnsi="Times New Roman" w:cs="Times New Roman"/>
          <w:sz w:val="24"/>
          <w:szCs w:val="24"/>
        </w:rPr>
        <w:t>ffairs, attesting that notice of the application was provided to current customers, neighboring utilities, and affected parties on April 20, 2023.</w:t>
      </w:r>
      <w:r w:rsidR="00821842">
        <w:rPr>
          <w:rStyle w:val="FootnoteReference"/>
          <w:rFonts w:ascii="Times New Roman" w:hAnsi="Times New Roman" w:cs="Times New Roman"/>
          <w:sz w:val="24"/>
          <w:szCs w:val="24"/>
        </w:rPr>
        <w:footnoteReference w:id="10"/>
      </w:r>
      <w:r w:rsidR="00233DD9" w:rsidRPr="00233DD9">
        <w:rPr>
          <w:rFonts w:ascii="Times New Roman" w:hAnsi="Times New Roman" w:cs="Times New Roman"/>
          <w:sz w:val="24"/>
          <w:szCs w:val="24"/>
        </w:rPr>
        <w:t xml:space="preserve"> On May 9, 2023, Texas Water filed a publis</w:t>
      </w:r>
      <w:r w:rsidR="00752918">
        <w:rPr>
          <w:rFonts w:ascii="Times New Roman" w:hAnsi="Times New Roman" w:cs="Times New Roman"/>
          <w:sz w:val="24"/>
          <w:szCs w:val="24"/>
        </w:rPr>
        <w:t>h</w:t>
      </w:r>
      <w:r w:rsidR="00233DD9" w:rsidRPr="00233DD9">
        <w:rPr>
          <w:rFonts w:ascii="Times New Roman" w:hAnsi="Times New Roman" w:cs="Times New Roman"/>
          <w:sz w:val="24"/>
          <w:szCs w:val="24"/>
        </w:rPr>
        <w:t>er's affidavit attesting to the publication of</w:t>
      </w:r>
      <w:r w:rsidR="00233DD9">
        <w:rPr>
          <w:rFonts w:ascii="Times New Roman" w:hAnsi="Times New Roman" w:cs="Times New Roman"/>
          <w:sz w:val="24"/>
          <w:szCs w:val="24"/>
        </w:rPr>
        <w:t xml:space="preserve"> </w:t>
      </w:r>
      <w:r w:rsidR="00233DD9" w:rsidRPr="00233DD9">
        <w:rPr>
          <w:rFonts w:ascii="Times New Roman" w:hAnsi="Times New Roman" w:cs="Times New Roman"/>
          <w:sz w:val="24"/>
          <w:szCs w:val="24"/>
        </w:rPr>
        <w:t xml:space="preserve">notice in the </w:t>
      </w:r>
      <w:r w:rsidR="00233DD9" w:rsidRPr="00005FD4">
        <w:rPr>
          <w:rFonts w:ascii="Times New Roman" w:hAnsi="Times New Roman" w:cs="Times New Roman"/>
          <w:i/>
          <w:iCs/>
          <w:sz w:val="24"/>
          <w:szCs w:val="24"/>
        </w:rPr>
        <w:t>Houston Business Journal</w:t>
      </w:r>
      <w:r w:rsidR="00233DD9" w:rsidRPr="00233DD9">
        <w:rPr>
          <w:rFonts w:ascii="Times New Roman" w:hAnsi="Times New Roman" w:cs="Times New Roman"/>
          <w:sz w:val="24"/>
          <w:szCs w:val="24"/>
        </w:rPr>
        <w:t>, a newspaper of</w:t>
      </w:r>
      <w:r w:rsidR="00233DD9">
        <w:rPr>
          <w:rFonts w:ascii="Times New Roman" w:hAnsi="Times New Roman" w:cs="Times New Roman"/>
          <w:sz w:val="24"/>
          <w:szCs w:val="24"/>
        </w:rPr>
        <w:t xml:space="preserve"> </w:t>
      </w:r>
      <w:r w:rsidR="00233DD9" w:rsidRPr="00233DD9">
        <w:rPr>
          <w:rFonts w:ascii="Times New Roman" w:hAnsi="Times New Roman" w:cs="Times New Roman"/>
          <w:sz w:val="24"/>
          <w:szCs w:val="24"/>
        </w:rPr>
        <w:t>general circulation in Harris, Liberty, and Montgomery counties, on April 21 and 28, 2023.</w:t>
      </w:r>
      <w:r w:rsidR="00821842">
        <w:rPr>
          <w:rStyle w:val="FootnoteReference"/>
          <w:rFonts w:ascii="Times New Roman" w:hAnsi="Times New Roman" w:cs="Times New Roman"/>
          <w:sz w:val="24"/>
          <w:szCs w:val="24"/>
        </w:rPr>
        <w:footnoteReference w:id="11"/>
      </w:r>
      <w:r w:rsidR="00233DD9" w:rsidRPr="00233DD9">
        <w:rPr>
          <w:rFonts w:ascii="Times New Roman" w:hAnsi="Times New Roman" w:cs="Times New Roman"/>
          <w:sz w:val="24"/>
          <w:szCs w:val="24"/>
        </w:rPr>
        <w:t xml:space="preserve"> On June 7, 2023, Texas Water filed the affidavit of</w:t>
      </w:r>
      <w:r w:rsidR="00233DD9">
        <w:rPr>
          <w:rFonts w:ascii="Times New Roman" w:hAnsi="Times New Roman" w:cs="Times New Roman"/>
          <w:sz w:val="24"/>
          <w:szCs w:val="24"/>
        </w:rPr>
        <w:t xml:space="preserve"> </w:t>
      </w:r>
      <w:r w:rsidR="00233DD9" w:rsidRPr="00233DD9">
        <w:rPr>
          <w:rFonts w:ascii="Times New Roman" w:hAnsi="Times New Roman" w:cs="Times New Roman"/>
          <w:sz w:val="24"/>
          <w:szCs w:val="24"/>
        </w:rPr>
        <w:t>Mr. Bahr</w:t>
      </w:r>
      <w:r w:rsidR="00AE12D9">
        <w:rPr>
          <w:rFonts w:ascii="Times New Roman" w:hAnsi="Times New Roman" w:cs="Times New Roman"/>
          <w:sz w:val="24"/>
          <w:szCs w:val="24"/>
        </w:rPr>
        <w:t>,</w:t>
      </w:r>
      <w:r w:rsidR="00233DD9" w:rsidRPr="00233DD9">
        <w:rPr>
          <w:rFonts w:ascii="Times New Roman" w:hAnsi="Times New Roman" w:cs="Times New Roman"/>
          <w:sz w:val="24"/>
          <w:szCs w:val="24"/>
        </w:rPr>
        <w:t xml:space="preserve"> attesting that there are no</w:t>
      </w:r>
      <w:r w:rsidR="003B6D6B">
        <w:rPr>
          <w:rFonts w:ascii="Times New Roman" w:hAnsi="Times New Roman" w:cs="Times New Roman"/>
          <w:sz w:val="24"/>
          <w:szCs w:val="24"/>
        </w:rPr>
        <w:t xml:space="preserve"> landowners with</w:t>
      </w:r>
      <w:r w:rsidR="00233DD9" w:rsidRPr="00233DD9">
        <w:rPr>
          <w:rFonts w:ascii="Times New Roman" w:hAnsi="Times New Roman" w:cs="Times New Roman"/>
          <w:sz w:val="24"/>
          <w:szCs w:val="24"/>
        </w:rPr>
        <w:t xml:space="preserve"> tracts of land greater than 25 acres located wholly or partially within the requested area</w:t>
      </w:r>
      <w:r w:rsidR="00233DD9">
        <w:rPr>
          <w:rFonts w:ascii="Times New Roman" w:hAnsi="Times New Roman" w:cs="Times New Roman"/>
          <w:sz w:val="24"/>
          <w:szCs w:val="24"/>
        </w:rPr>
        <w:t xml:space="preserve">, </w:t>
      </w:r>
      <w:r w:rsidR="00E0544D">
        <w:rPr>
          <w:rFonts w:ascii="Times New Roman" w:hAnsi="Times New Roman" w:cs="Times New Roman"/>
          <w:sz w:val="24"/>
          <w:szCs w:val="24"/>
        </w:rPr>
        <w:t xml:space="preserve">and </w:t>
      </w:r>
      <w:r w:rsidR="00233DD9">
        <w:rPr>
          <w:rFonts w:ascii="Times New Roman" w:hAnsi="Times New Roman" w:cs="Times New Roman"/>
          <w:sz w:val="24"/>
          <w:szCs w:val="24"/>
        </w:rPr>
        <w:t>includ</w:t>
      </w:r>
      <w:r w:rsidR="00E0544D">
        <w:rPr>
          <w:rFonts w:ascii="Times New Roman" w:hAnsi="Times New Roman" w:cs="Times New Roman"/>
          <w:sz w:val="24"/>
          <w:szCs w:val="24"/>
        </w:rPr>
        <w:t>ed</w:t>
      </w:r>
      <w:r w:rsidR="00233DD9">
        <w:rPr>
          <w:rFonts w:ascii="Times New Roman" w:hAnsi="Times New Roman" w:cs="Times New Roman"/>
          <w:sz w:val="24"/>
          <w:szCs w:val="24"/>
        </w:rPr>
        <w:t xml:space="preserve"> </w:t>
      </w:r>
      <w:r w:rsidR="00E0544D">
        <w:rPr>
          <w:rFonts w:ascii="Times New Roman" w:hAnsi="Times New Roman" w:cs="Times New Roman"/>
          <w:sz w:val="24"/>
          <w:szCs w:val="24"/>
        </w:rPr>
        <w:t>an</w:t>
      </w:r>
      <w:r w:rsidR="00233DD9">
        <w:rPr>
          <w:rFonts w:ascii="Times New Roman" w:hAnsi="Times New Roman" w:cs="Times New Roman"/>
          <w:sz w:val="24"/>
          <w:szCs w:val="24"/>
        </w:rPr>
        <w:t xml:space="preserve"> appraisal district map overlaid with a map of the requested area </w:t>
      </w:r>
      <w:r w:rsidR="00233DD9" w:rsidRPr="00233DD9">
        <w:rPr>
          <w:rFonts w:ascii="Times New Roman" w:hAnsi="Times New Roman" w:cs="Times New Roman"/>
          <w:sz w:val="24"/>
          <w:szCs w:val="24"/>
        </w:rPr>
        <w:t>and a list of the owners of tracts of land that are wholly or partially located in the requested area according to the most current tax appraisal rolls, including the total acreage owned by each individual.</w:t>
      </w:r>
      <w:r w:rsidR="00821842">
        <w:rPr>
          <w:rStyle w:val="FootnoteReference"/>
          <w:rFonts w:ascii="Times New Roman" w:hAnsi="Times New Roman" w:cs="Times New Roman"/>
          <w:sz w:val="24"/>
          <w:szCs w:val="24"/>
        </w:rPr>
        <w:footnoteReference w:id="12"/>
      </w:r>
    </w:p>
    <w:p w14:paraId="08084A0A" w14:textId="77777777" w:rsidR="00DA41A3" w:rsidRPr="00A53C7F" w:rsidRDefault="00DA41A3" w:rsidP="00DA41A3">
      <w:pPr>
        <w:spacing w:after="120" w:line="480" w:lineRule="auto"/>
        <w:ind w:left="720" w:hanging="720"/>
        <w:jc w:val="both"/>
        <w:rPr>
          <w:rFonts w:ascii="Times New Roman" w:eastAsia="Times New Roman" w:hAnsi="Times New Roman" w:cs="Times New Roman"/>
          <w:bCs/>
          <w:sz w:val="24"/>
          <w:szCs w:val="24"/>
        </w:rPr>
      </w:pPr>
    </w:p>
    <w:p w14:paraId="2607355F" w14:textId="06207157" w:rsidR="00EB2045" w:rsidRPr="006F70AF" w:rsidRDefault="00987706" w:rsidP="00FB2CE8">
      <w:pPr>
        <w:spacing w:after="120" w:line="480" w:lineRule="auto"/>
        <w:ind w:left="720" w:hanging="720"/>
        <w:jc w:val="both"/>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Q</w:t>
      </w:r>
      <w:r w:rsidR="008E3AEE" w:rsidRPr="006F70AF">
        <w:rPr>
          <w:rFonts w:ascii="Times New Roman" w:eastAsia="Times New Roman" w:hAnsi="Times New Roman" w:cs="Times New Roman"/>
          <w:b/>
          <w:sz w:val="24"/>
          <w:szCs w:val="24"/>
        </w:rPr>
        <w:t>.</w:t>
      </w:r>
      <w:r w:rsidRPr="006F70AF">
        <w:rPr>
          <w:rFonts w:ascii="Times New Roman" w:eastAsia="Times New Roman" w:hAnsi="Times New Roman" w:cs="Times New Roman"/>
          <w:b/>
          <w:sz w:val="24"/>
          <w:szCs w:val="24"/>
        </w:rPr>
        <w:tab/>
      </w:r>
      <w:r w:rsidR="005B40CA" w:rsidRPr="006F70AF">
        <w:rPr>
          <w:rFonts w:ascii="Times New Roman" w:eastAsia="Times New Roman" w:hAnsi="Times New Roman" w:cs="Times New Roman"/>
          <w:b/>
          <w:sz w:val="24"/>
          <w:szCs w:val="24"/>
        </w:rPr>
        <w:t xml:space="preserve"> </w:t>
      </w:r>
      <w:r w:rsidR="00F904D7">
        <w:rPr>
          <w:rFonts w:ascii="Times New Roman" w:eastAsia="Times New Roman" w:hAnsi="Times New Roman" w:cs="Times New Roman"/>
          <w:b/>
          <w:sz w:val="24"/>
          <w:szCs w:val="24"/>
        </w:rPr>
        <w:t>I</w:t>
      </w:r>
      <w:r w:rsidR="00CD3C08">
        <w:rPr>
          <w:rFonts w:ascii="Times New Roman" w:eastAsia="Times New Roman" w:hAnsi="Times New Roman" w:cs="Times New Roman"/>
          <w:b/>
          <w:sz w:val="24"/>
          <w:szCs w:val="24"/>
        </w:rPr>
        <w:t>s adequa</w:t>
      </w:r>
      <w:r w:rsidR="00F904D7">
        <w:rPr>
          <w:rFonts w:ascii="Times New Roman" w:eastAsia="Times New Roman" w:hAnsi="Times New Roman" w:cs="Times New Roman"/>
          <w:b/>
          <w:sz w:val="24"/>
          <w:szCs w:val="24"/>
        </w:rPr>
        <w:t>te</w:t>
      </w:r>
      <w:r w:rsidR="00CD3C08">
        <w:rPr>
          <w:rFonts w:ascii="Times New Roman" w:eastAsia="Times New Roman" w:hAnsi="Times New Roman" w:cs="Times New Roman"/>
          <w:b/>
          <w:sz w:val="24"/>
          <w:szCs w:val="24"/>
        </w:rPr>
        <w:t xml:space="preserve"> service </w:t>
      </w:r>
      <w:r w:rsidR="00F904D7">
        <w:rPr>
          <w:rFonts w:ascii="Times New Roman" w:eastAsia="Times New Roman" w:hAnsi="Times New Roman" w:cs="Times New Roman"/>
          <w:b/>
          <w:sz w:val="24"/>
          <w:szCs w:val="24"/>
        </w:rPr>
        <w:t xml:space="preserve">currently being </w:t>
      </w:r>
      <w:r w:rsidR="00CD3C08">
        <w:rPr>
          <w:rFonts w:ascii="Times New Roman" w:eastAsia="Times New Roman" w:hAnsi="Times New Roman" w:cs="Times New Roman"/>
          <w:b/>
          <w:sz w:val="24"/>
          <w:szCs w:val="24"/>
        </w:rPr>
        <w:t xml:space="preserve">provided to the requested area </w:t>
      </w:r>
      <w:r w:rsidR="00CD3C08" w:rsidRPr="00CD3C08">
        <w:rPr>
          <w:rFonts w:ascii="Times New Roman" w:hAnsi="Times New Roman" w:cs="Times New Roman"/>
          <w:b/>
          <w:bCs/>
          <w:sz w:val="24"/>
          <w:szCs w:val="24"/>
        </w:rPr>
        <w:t>(TWC §</w:t>
      </w:r>
      <w:r w:rsidR="00752918">
        <w:rPr>
          <w:rFonts w:ascii="Times New Roman" w:hAnsi="Times New Roman" w:cs="Times New Roman"/>
          <w:b/>
          <w:bCs/>
          <w:sz w:val="24"/>
          <w:szCs w:val="24"/>
        </w:rPr>
        <w:t> </w:t>
      </w:r>
      <w:r w:rsidR="00CD3C08" w:rsidRPr="00CD3C08">
        <w:rPr>
          <w:rFonts w:ascii="Times New Roman" w:hAnsi="Times New Roman" w:cs="Times New Roman"/>
          <w:b/>
          <w:bCs/>
          <w:sz w:val="24"/>
          <w:szCs w:val="24"/>
        </w:rPr>
        <w:t>13.246(c)(1), 13.301(e)(3)(A); 16 TAC §§ 24.227(a) a</w:t>
      </w:r>
      <w:r w:rsidR="00657F6D">
        <w:rPr>
          <w:rFonts w:ascii="Times New Roman" w:hAnsi="Times New Roman" w:cs="Times New Roman"/>
          <w:b/>
          <w:bCs/>
          <w:sz w:val="24"/>
          <w:szCs w:val="24"/>
        </w:rPr>
        <w:t xml:space="preserve">nd </w:t>
      </w:r>
      <w:r w:rsidR="00CD3C08" w:rsidRPr="00CD3C08">
        <w:rPr>
          <w:rFonts w:ascii="Times New Roman" w:hAnsi="Times New Roman" w:cs="Times New Roman"/>
          <w:b/>
          <w:bCs/>
          <w:sz w:val="24"/>
          <w:szCs w:val="24"/>
        </w:rPr>
        <w:t>(e)(1), 24.239(h)(3)(A), (h)(5)(A), and (h)(5)(I)))?</w:t>
      </w:r>
    </w:p>
    <w:p w14:paraId="6B1CAA44" w14:textId="15340958" w:rsidR="00B81F18" w:rsidRDefault="00987706" w:rsidP="00AE1508">
      <w:pPr>
        <w:spacing w:after="120" w:line="480" w:lineRule="auto"/>
        <w:ind w:left="720" w:hanging="720"/>
        <w:jc w:val="both"/>
        <w:rPr>
          <w:rFonts w:ascii="Times New Roman" w:hAnsi="Times New Roman" w:cs="Times New Roman"/>
          <w:sz w:val="24"/>
          <w:szCs w:val="24"/>
        </w:rPr>
      </w:pPr>
      <w:r w:rsidRPr="006F70AF">
        <w:rPr>
          <w:rFonts w:ascii="Times New Roman" w:eastAsia="Times New Roman" w:hAnsi="Times New Roman" w:cs="Times New Roman"/>
          <w:bCs/>
          <w:sz w:val="24"/>
          <w:szCs w:val="24"/>
        </w:rPr>
        <w:t>A.</w:t>
      </w:r>
      <w:r w:rsidRPr="006F70AF">
        <w:rPr>
          <w:rFonts w:ascii="Times New Roman" w:eastAsia="Times New Roman" w:hAnsi="Times New Roman" w:cs="Times New Roman"/>
          <w:bCs/>
          <w:sz w:val="24"/>
          <w:szCs w:val="24"/>
        </w:rPr>
        <w:tab/>
      </w:r>
      <w:r w:rsidR="00CD3C08" w:rsidRPr="00CD3C08">
        <w:rPr>
          <w:rFonts w:ascii="Times New Roman" w:hAnsi="Times New Roman" w:cs="Times New Roman"/>
          <w:sz w:val="24"/>
          <w:szCs w:val="24"/>
        </w:rPr>
        <w:t xml:space="preserve">Southern Horizons has two TCEQ approved public water systems (PWS) registered as Southern Crossing Water System Phase 2, PWS ID No. 1460158, and Southern Oaks Water System Phase 2, PWS ID No. 1460150. </w:t>
      </w:r>
      <w:r w:rsidR="00650C44">
        <w:rPr>
          <w:rFonts w:ascii="Times New Roman" w:hAnsi="Times New Roman" w:cs="Times New Roman"/>
          <w:sz w:val="24"/>
          <w:szCs w:val="24"/>
        </w:rPr>
        <w:t xml:space="preserve"> </w:t>
      </w:r>
    </w:p>
    <w:p w14:paraId="07BB7886" w14:textId="5C1020CD" w:rsidR="00B81F18" w:rsidRDefault="00B81F18" w:rsidP="00B81F18">
      <w:pPr>
        <w:spacing w:after="120" w:line="480" w:lineRule="auto"/>
        <w:ind w:left="720"/>
        <w:jc w:val="both"/>
        <w:rPr>
          <w:rFonts w:ascii="Times New Roman" w:hAnsi="Times New Roman" w:cs="Times New Roman"/>
          <w:sz w:val="24"/>
          <w:szCs w:val="24"/>
        </w:rPr>
      </w:pPr>
      <w:r>
        <w:rPr>
          <w:rFonts w:ascii="Times New Roman" w:hAnsi="Times New Roman" w:cs="Times New Roman"/>
          <w:sz w:val="24"/>
          <w:szCs w:val="24"/>
        </w:rPr>
        <w:t>For the Southern Crossing Water System Phase 2, t</w:t>
      </w:r>
      <w:r w:rsidR="00650C44">
        <w:rPr>
          <w:rFonts w:ascii="Times New Roman" w:hAnsi="Times New Roman" w:cs="Times New Roman"/>
          <w:sz w:val="24"/>
          <w:szCs w:val="24"/>
        </w:rPr>
        <w:t xml:space="preserve">he last TCEQ compliance investigation was on March 6, 2023. </w:t>
      </w:r>
      <w:r w:rsidR="00876B13">
        <w:rPr>
          <w:rFonts w:ascii="Times New Roman" w:hAnsi="Times New Roman" w:cs="Times New Roman"/>
          <w:sz w:val="24"/>
          <w:szCs w:val="24"/>
        </w:rPr>
        <w:t xml:space="preserve">To date, </w:t>
      </w:r>
      <w:r w:rsidR="00CB7852">
        <w:rPr>
          <w:rFonts w:ascii="Times New Roman" w:hAnsi="Times New Roman" w:cs="Times New Roman"/>
          <w:sz w:val="24"/>
          <w:szCs w:val="24"/>
        </w:rPr>
        <w:t xml:space="preserve">Commission </w:t>
      </w:r>
      <w:r>
        <w:rPr>
          <w:rFonts w:ascii="Times New Roman" w:hAnsi="Times New Roman" w:cs="Times New Roman"/>
          <w:sz w:val="24"/>
          <w:szCs w:val="24"/>
        </w:rPr>
        <w:t>Staff</w:t>
      </w:r>
      <w:r w:rsidR="00CB7852">
        <w:rPr>
          <w:rFonts w:ascii="Times New Roman" w:hAnsi="Times New Roman" w:cs="Times New Roman"/>
          <w:sz w:val="24"/>
          <w:szCs w:val="24"/>
        </w:rPr>
        <w:t xml:space="preserve"> (Staff)</w:t>
      </w:r>
      <w:r>
        <w:rPr>
          <w:rFonts w:ascii="Times New Roman" w:hAnsi="Times New Roman" w:cs="Times New Roman"/>
          <w:sz w:val="24"/>
          <w:szCs w:val="24"/>
        </w:rPr>
        <w:t xml:space="preserve"> notes there are no treatment violations and four</w:t>
      </w:r>
      <w:r w:rsidR="00876B13">
        <w:rPr>
          <w:rFonts w:ascii="Times New Roman" w:hAnsi="Times New Roman" w:cs="Times New Roman"/>
          <w:sz w:val="24"/>
          <w:szCs w:val="24"/>
        </w:rPr>
        <w:t xml:space="preserve"> central registry</w:t>
      </w:r>
      <w:r>
        <w:rPr>
          <w:rFonts w:ascii="Times New Roman" w:hAnsi="Times New Roman" w:cs="Times New Roman"/>
          <w:sz w:val="24"/>
          <w:szCs w:val="24"/>
        </w:rPr>
        <w:t xml:space="preserve"> violations</w:t>
      </w:r>
      <w:r w:rsidR="00E478B6">
        <w:rPr>
          <w:rFonts w:ascii="Times New Roman" w:hAnsi="Times New Roman" w:cs="Times New Roman"/>
          <w:sz w:val="24"/>
          <w:szCs w:val="24"/>
        </w:rPr>
        <w:t xml:space="preserve"> which include two active capacity violations</w:t>
      </w:r>
      <w:r>
        <w:rPr>
          <w:rFonts w:ascii="Times New Roman" w:hAnsi="Times New Roman" w:cs="Times New Roman"/>
          <w:sz w:val="24"/>
          <w:szCs w:val="24"/>
        </w:rPr>
        <w:t xml:space="preserve"> for this </w:t>
      </w:r>
      <w:r w:rsidR="00876B13">
        <w:rPr>
          <w:rFonts w:ascii="Times New Roman" w:hAnsi="Times New Roman" w:cs="Times New Roman"/>
          <w:sz w:val="24"/>
          <w:szCs w:val="24"/>
        </w:rPr>
        <w:t xml:space="preserve">system with </w:t>
      </w:r>
      <w:r>
        <w:rPr>
          <w:rFonts w:ascii="Times New Roman" w:hAnsi="Times New Roman" w:cs="Times New Roman"/>
          <w:sz w:val="24"/>
          <w:szCs w:val="24"/>
        </w:rPr>
        <w:t xml:space="preserve">the TCEQ </w:t>
      </w:r>
      <w:r w:rsidR="00E478B6">
        <w:rPr>
          <w:rFonts w:ascii="Times New Roman" w:hAnsi="Times New Roman" w:cs="Times New Roman"/>
          <w:sz w:val="24"/>
          <w:szCs w:val="24"/>
        </w:rPr>
        <w:t>as described below</w:t>
      </w:r>
      <w:r>
        <w:rPr>
          <w:rFonts w:ascii="Times New Roman" w:hAnsi="Times New Roman" w:cs="Times New Roman"/>
          <w:sz w:val="24"/>
          <w:szCs w:val="24"/>
        </w:rPr>
        <w:t>:</w:t>
      </w:r>
    </w:p>
    <w:p w14:paraId="6285A0C7" w14:textId="30FD2169" w:rsidR="00B81F18" w:rsidRDefault="00B81F18" w:rsidP="00AE1508">
      <w:pPr>
        <w:spacing w:after="120" w:line="480" w:lineRule="auto"/>
        <w:ind w:left="720" w:hanging="720"/>
        <w:jc w:val="both"/>
        <w:rPr>
          <w:rFonts w:ascii="Times New Roman" w:hAnsi="Times New Roman" w:cs="Times New Roman"/>
          <w:sz w:val="24"/>
          <w:szCs w:val="24"/>
        </w:rPr>
      </w:pPr>
      <w:r>
        <w:rPr>
          <w:rFonts w:ascii="Times New Roman" w:eastAsia="Times New Roman" w:hAnsi="Times New Roman" w:cs="Times New Roman"/>
          <w:bCs/>
          <w:sz w:val="24"/>
          <w:szCs w:val="24"/>
        </w:rPr>
        <w:tab/>
        <w:t>(1) Failure to provide a minimum of two or more service pumps with a total capacity of 2.</w:t>
      </w:r>
      <w:r>
        <w:rPr>
          <w:rFonts w:ascii="Times New Roman" w:hAnsi="Times New Roman" w:cs="Times New Roman"/>
          <w:sz w:val="24"/>
          <w:szCs w:val="24"/>
        </w:rPr>
        <w:t>0 gallons per minute per connection (conn).</w:t>
      </w:r>
    </w:p>
    <w:p w14:paraId="4D488A99" w14:textId="7F2AB485" w:rsidR="00B81F18" w:rsidRDefault="00B81F18" w:rsidP="00AE1508">
      <w:pPr>
        <w:spacing w:after="120"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ab/>
        <w:t>(2) Failure to provide a minimum total storage capacity of 200 gallons per connection.</w:t>
      </w:r>
    </w:p>
    <w:p w14:paraId="34C6165E" w14:textId="6FFE0FCF" w:rsidR="00CB7852" w:rsidRDefault="00CB7852" w:rsidP="00CB7852">
      <w:pPr>
        <w:spacing w:after="120" w:line="48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0A2567">
        <w:rPr>
          <w:rFonts w:ascii="Times New Roman" w:hAnsi="Times New Roman" w:cs="Times New Roman"/>
          <w:sz w:val="24"/>
          <w:szCs w:val="24"/>
        </w:rPr>
        <w:t xml:space="preserve"> </w:t>
      </w:r>
      <w:r>
        <w:rPr>
          <w:rFonts w:ascii="Times New Roman" w:hAnsi="Times New Roman" w:cs="Times New Roman"/>
          <w:sz w:val="24"/>
          <w:szCs w:val="24"/>
        </w:rPr>
        <w:t>Failure to maintain copies of properly completed Customer Service Inspection certifications on file</w:t>
      </w:r>
      <w:r w:rsidR="003A3314">
        <w:rPr>
          <w:rFonts w:ascii="Times New Roman" w:hAnsi="Times New Roman" w:cs="Times New Roman"/>
          <w:sz w:val="24"/>
          <w:szCs w:val="24"/>
        </w:rPr>
        <w:t>; and</w:t>
      </w:r>
    </w:p>
    <w:p w14:paraId="33AF8422" w14:textId="0631C5F7" w:rsidR="00B81F18" w:rsidRDefault="00B81F18" w:rsidP="00CB7852">
      <w:pPr>
        <w:spacing w:after="120" w:line="480" w:lineRule="auto"/>
        <w:ind w:left="720" w:hanging="720"/>
        <w:jc w:val="both"/>
        <w:rPr>
          <w:rFonts w:ascii="Times New Roman" w:hAnsi="Times New Roman" w:cs="Times New Roman"/>
          <w:sz w:val="24"/>
          <w:szCs w:val="24"/>
        </w:rPr>
      </w:pPr>
      <w:r>
        <w:rPr>
          <w:rFonts w:ascii="Times New Roman" w:hAnsi="Times New Roman" w:cs="Times New Roman"/>
          <w:sz w:val="24"/>
          <w:szCs w:val="24"/>
        </w:rPr>
        <w:tab/>
        <w:t>(</w:t>
      </w:r>
      <w:r w:rsidR="00CB7852">
        <w:rPr>
          <w:rFonts w:ascii="Times New Roman" w:hAnsi="Times New Roman" w:cs="Times New Roman"/>
          <w:sz w:val="24"/>
          <w:szCs w:val="24"/>
        </w:rPr>
        <w:t>4</w:t>
      </w:r>
      <w:r>
        <w:rPr>
          <w:rFonts w:ascii="Times New Roman" w:hAnsi="Times New Roman" w:cs="Times New Roman"/>
          <w:sz w:val="24"/>
          <w:szCs w:val="24"/>
        </w:rPr>
        <w:t>) Failure to provide emergency power to deliver water to the distribution system in the event of the loss of normal power supply</w:t>
      </w:r>
      <w:r w:rsidR="003A3314">
        <w:rPr>
          <w:rFonts w:ascii="Times New Roman" w:hAnsi="Times New Roman" w:cs="Times New Roman"/>
          <w:sz w:val="24"/>
          <w:szCs w:val="24"/>
        </w:rPr>
        <w:t>.</w:t>
      </w:r>
    </w:p>
    <w:p w14:paraId="53038042" w14:textId="08572839" w:rsidR="00B81F18" w:rsidRDefault="00876B13" w:rsidP="00876B13">
      <w:pPr>
        <w:spacing w:after="120" w:line="480" w:lineRule="auto"/>
        <w:ind w:left="720"/>
        <w:jc w:val="both"/>
        <w:rPr>
          <w:rFonts w:ascii="Times New Roman" w:hAnsi="Times New Roman" w:cs="Times New Roman"/>
          <w:sz w:val="24"/>
          <w:szCs w:val="24"/>
        </w:rPr>
      </w:pPr>
      <w:r w:rsidRPr="00876B13">
        <w:rPr>
          <w:rFonts w:ascii="Times New Roman" w:hAnsi="Times New Roman" w:cs="Times New Roman"/>
          <w:sz w:val="24"/>
          <w:szCs w:val="24"/>
        </w:rPr>
        <w:t>Staff notes in the testimony of Steve Sullivan on behalf of Southern Horizons, “A copy of the EPP demonstrating how we have resolved the fourth violation listed above was submitted to TCEQ on March 15, 2024, and is provided as Confidential Attachment SCS-3. We are in the process of putting together the documentation needed to resolve the other three.”</w:t>
      </w:r>
      <w:r w:rsidR="00F904D7">
        <w:rPr>
          <w:rStyle w:val="FootnoteReference"/>
          <w:rFonts w:ascii="Times New Roman" w:hAnsi="Times New Roman" w:cs="Times New Roman"/>
          <w:sz w:val="24"/>
          <w:szCs w:val="24"/>
        </w:rPr>
        <w:footnoteReference w:id="13"/>
      </w:r>
    </w:p>
    <w:p w14:paraId="314E7E30" w14:textId="207EA149" w:rsidR="00876B13" w:rsidRDefault="00876B13" w:rsidP="00876B13">
      <w:pPr>
        <w:spacing w:after="120"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For the Southern Oaks Water System Phase 2, the last TCEQ compliance investigation was on May 27, 2022. To date, Staff notes there are no treatment violations or central registry violations for this system with the TCEQ. </w:t>
      </w:r>
    </w:p>
    <w:p w14:paraId="571BBDEE" w14:textId="0E34D8AD" w:rsidR="00D5259D" w:rsidRPr="00D5259D" w:rsidRDefault="00D5259D" w:rsidP="00876B13">
      <w:pPr>
        <w:spacing w:after="120" w:line="480" w:lineRule="auto"/>
        <w:ind w:left="720"/>
        <w:jc w:val="both"/>
        <w:rPr>
          <w:rFonts w:ascii="Times New Roman" w:hAnsi="Times New Roman" w:cs="Times New Roman"/>
          <w:sz w:val="24"/>
          <w:szCs w:val="24"/>
        </w:rPr>
      </w:pPr>
      <w:r w:rsidRPr="00D5259D">
        <w:rPr>
          <w:rFonts w:ascii="Times New Roman" w:hAnsi="Times New Roman" w:cs="Times New Roman"/>
          <w:sz w:val="24"/>
          <w:szCs w:val="24"/>
        </w:rPr>
        <w:t xml:space="preserve">At the time of review, </w:t>
      </w:r>
      <w:r>
        <w:rPr>
          <w:rFonts w:ascii="Times New Roman" w:hAnsi="Times New Roman" w:cs="Times New Roman"/>
          <w:sz w:val="24"/>
          <w:szCs w:val="24"/>
        </w:rPr>
        <w:t>t</w:t>
      </w:r>
      <w:r w:rsidRPr="00D5259D">
        <w:rPr>
          <w:rFonts w:ascii="Times New Roman" w:hAnsi="Times New Roman" w:cs="Times New Roman"/>
          <w:sz w:val="24"/>
          <w:szCs w:val="24"/>
        </w:rPr>
        <w:t>he Comm</w:t>
      </w:r>
      <w:r w:rsidR="00752918">
        <w:rPr>
          <w:rFonts w:ascii="Times New Roman" w:hAnsi="Times New Roman" w:cs="Times New Roman"/>
          <w:sz w:val="24"/>
          <w:szCs w:val="24"/>
        </w:rPr>
        <w:t>i</w:t>
      </w:r>
      <w:r w:rsidRPr="00D5259D">
        <w:rPr>
          <w:rFonts w:ascii="Times New Roman" w:hAnsi="Times New Roman" w:cs="Times New Roman"/>
          <w:sz w:val="24"/>
          <w:szCs w:val="24"/>
        </w:rPr>
        <w:t>ssion</w:t>
      </w:r>
      <w:r w:rsidR="003A3314">
        <w:rPr>
          <w:rFonts w:ascii="Times New Roman" w:hAnsi="Times New Roman" w:cs="Times New Roman"/>
          <w:sz w:val="24"/>
          <w:szCs w:val="24"/>
        </w:rPr>
        <w:t>’</w:t>
      </w:r>
      <w:r w:rsidRPr="00D5259D">
        <w:rPr>
          <w:rFonts w:ascii="Times New Roman" w:hAnsi="Times New Roman" w:cs="Times New Roman"/>
          <w:sz w:val="24"/>
          <w:szCs w:val="24"/>
        </w:rPr>
        <w:t xml:space="preserve">s complaint records, which date back </w:t>
      </w:r>
      <w:r w:rsidR="0068742E">
        <w:rPr>
          <w:rFonts w:ascii="Times New Roman" w:hAnsi="Times New Roman" w:cs="Times New Roman"/>
          <w:sz w:val="24"/>
          <w:szCs w:val="24"/>
        </w:rPr>
        <w:t>five</w:t>
      </w:r>
      <w:r w:rsidRPr="00D5259D">
        <w:rPr>
          <w:rFonts w:ascii="Times New Roman" w:hAnsi="Times New Roman" w:cs="Times New Roman"/>
          <w:sz w:val="24"/>
          <w:szCs w:val="24"/>
        </w:rPr>
        <w:t xml:space="preserve"> years, show </w:t>
      </w:r>
      <w:r w:rsidR="0068742E">
        <w:rPr>
          <w:rFonts w:ascii="Times New Roman" w:hAnsi="Times New Roman" w:cs="Times New Roman"/>
          <w:sz w:val="24"/>
          <w:szCs w:val="24"/>
        </w:rPr>
        <w:t>four</w:t>
      </w:r>
      <w:r w:rsidRPr="00D5259D">
        <w:rPr>
          <w:rFonts w:ascii="Times New Roman" w:hAnsi="Times New Roman" w:cs="Times New Roman"/>
          <w:sz w:val="24"/>
          <w:szCs w:val="24"/>
        </w:rPr>
        <w:t xml:space="preserve"> complaints against Southern Horizons. </w:t>
      </w:r>
      <w:proofErr w:type="gramStart"/>
      <w:r w:rsidRPr="00D5259D">
        <w:rPr>
          <w:rFonts w:ascii="Times New Roman" w:hAnsi="Times New Roman" w:cs="Times New Roman"/>
          <w:sz w:val="24"/>
          <w:szCs w:val="24"/>
        </w:rPr>
        <w:t>All</w:t>
      </w:r>
      <w:r w:rsidR="00651B64">
        <w:rPr>
          <w:rFonts w:ascii="Times New Roman" w:hAnsi="Times New Roman" w:cs="Times New Roman"/>
          <w:sz w:val="24"/>
          <w:szCs w:val="24"/>
        </w:rPr>
        <w:t xml:space="preserve"> of</w:t>
      </w:r>
      <w:proofErr w:type="gramEnd"/>
      <w:r w:rsidRPr="00D5259D">
        <w:rPr>
          <w:rFonts w:ascii="Times New Roman" w:hAnsi="Times New Roman" w:cs="Times New Roman"/>
          <w:sz w:val="24"/>
          <w:szCs w:val="24"/>
        </w:rPr>
        <w:t xml:space="preserve"> the complaints were reviewed and closed by the Comm</w:t>
      </w:r>
      <w:r w:rsidR="00752918">
        <w:rPr>
          <w:rFonts w:ascii="Times New Roman" w:hAnsi="Times New Roman" w:cs="Times New Roman"/>
          <w:sz w:val="24"/>
          <w:szCs w:val="24"/>
        </w:rPr>
        <w:t>i</w:t>
      </w:r>
      <w:r w:rsidRPr="00D5259D">
        <w:rPr>
          <w:rFonts w:ascii="Times New Roman" w:hAnsi="Times New Roman" w:cs="Times New Roman"/>
          <w:sz w:val="24"/>
          <w:szCs w:val="24"/>
        </w:rPr>
        <w:t>ssion</w:t>
      </w:r>
      <w:r w:rsidR="003A3314">
        <w:rPr>
          <w:rFonts w:ascii="Times New Roman" w:hAnsi="Times New Roman" w:cs="Times New Roman"/>
          <w:sz w:val="24"/>
          <w:szCs w:val="24"/>
        </w:rPr>
        <w:t>’</w:t>
      </w:r>
      <w:r w:rsidRPr="00D5259D">
        <w:rPr>
          <w:rFonts w:ascii="Times New Roman" w:hAnsi="Times New Roman" w:cs="Times New Roman"/>
          <w:sz w:val="24"/>
          <w:szCs w:val="24"/>
        </w:rPr>
        <w:t>s Customer Protection Division.</w:t>
      </w:r>
    </w:p>
    <w:p w14:paraId="5F3AB244" w14:textId="77777777" w:rsidR="00CD7140" w:rsidRPr="006F70AF" w:rsidRDefault="00CD7140" w:rsidP="00AE1508">
      <w:pPr>
        <w:spacing w:after="120" w:line="480" w:lineRule="auto"/>
        <w:ind w:left="720" w:hanging="720"/>
        <w:jc w:val="both"/>
        <w:rPr>
          <w:rFonts w:ascii="Times New Roman" w:eastAsia="Times New Roman" w:hAnsi="Times New Roman" w:cs="Times New Roman"/>
          <w:sz w:val="24"/>
          <w:szCs w:val="24"/>
        </w:rPr>
      </w:pPr>
    </w:p>
    <w:p w14:paraId="100A6D4A" w14:textId="0543C6C6" w:rsidR="00DB1A75" w:rsidRPr="006F70AF" w:rsidRDefault="00DB1A75" w:rsidP="006F3D5E">
      <w:pPr>
        <w:spacing w:after="120" w:line="480" w:lineRule="auto"/>
        <w:ind w:left="720" w:hanging="720"/>
        <w:jc w:val="both"/>
        <w:rPr>
          <w:rFonts w:ascii="Times New Roman" w:eastAsia="Times New Roman" w:hAnsi="Times New Roman" w:cs="Times New Roman"/>
          <w:b/>
          <w:bCs/>
          <w:sz w:val="24"/>
          <w:szCs w:val="24"/>
        </w:rPr>
      </w:pPr>
      <w:r w:rsidRPr="006F70AF">
        <w:rPr>
          <w:rFonts w:ascii="Times New Roman" w:eastAsia="Times New Roman" w:hAnsi="Times New Roman" w:cs="Times New Roman"/>
          <w:b/>
          <w:bCs/>
          <w:sz w:val="24"/>
          <w:szCs w:val="24"/>
        </w:rPr>
        <w:t>Q.</w:t>
      </w:r>
      <w:r w:rsidRPr="006F70AF">
        <w:rPr>
          <w:rFonts w:ascii="Times New Roman" w:eastAsia="Times New Roman" w:hAnsi="Times New Roman" w:cs="Times New Roman"/>
          <w:b/>
          <w:bCs/>
          <w:sz w:val="24"/>
          <w:szCs w:val="24"/>
        </w:rPr>
        <w:tab/>
      </w:r>
      <w:r w:rsidR="004F6C78" w:rsidRPr="004F6C78">
        <w:rPr>
          <w:rFonts w:ascii="Times New Roman" w:eastAsia="Times New Roman" w:hAnsi="Times New Roman" w:cs="Times New Roman"/>
          <w:b/>
          <w:bCs/>
          <w:sz w:val="24"/>
          <w:szCs w:val="24"/>
        </w:rPr>
        <w:t>What is</w:t>
      </w:r>
      <w:r w:rsidR="004F6C78" w:rsidRPr="004F6C78">
        <w:rPr>
          <w:rFonts w:ascii="Times New Roman" w:hAnsi="Times New Roman" w:cs="Times New Roman"/>
          <w:b/>
          <w:bCs/>
          <w:sz w:val="24"/>
          <w:szCs w:val="24"/>
        </w:rPr>
        <w:t xml:space="preserve"> the effect of </w:t>
      </w:r>
      <w:r w:rsidR="005F0938">
        <w:rPr>
          <w:rFonts w:ascii="Times New Roman" w:hAnsi="Times New Roman" w:cs="Times New Roman"/>
          <w:b/>
          <w:bCs/>
          <w:sz w:val="24"/>
          <w:szCs w:val="24"/>
        </w:rPr>
        <w:t xml:space="preserve">approving the transaction on Southern Horizons, Texas </w:t>
      </w:r>
      <w:r w:rsidR="00005FD4">
        <w:rPr>
          <w:rFonts w:ascii="Times New Roman" w:hAnsi="Times New Roman" w:cs="Times New Roman"/>
          <w:b/>
          <w:bCs/>
          <w:sz w:val="24"/>
          <w:szCs w:val="24"/>
        </w:rPr>
        <w:t>Water,</w:t>
      </w:r>
      <w:r w:rsidR="004F6C78" w:rsidRPr="004F6C78">
        <w:rPr>
          <w:rFonts w:ascii="Times New Roman" w:hAnsi="Times New Roman" w:cs="Times New Roman"/>
          <w:b/>
          <w:bCs/>
          <w:sz w:val="24"/>
          <w:szCs w:val="24"/>
        </w:rPr>
        <w:t xml:space="preserve"> the landowners in the area, and on any other retail public utility of the same kind already servicing the proximate area (TWC §</w:t>
      </w:r>
      <w:r w:rsidR="00382379">
        <w:rPr>
          <w:rFonts w:ascii="Times New Roman" w:hAnsi="Times New Roman" w:cs="Times New Roman"/>
          <w:b/>
          <w:bCs/>
          <w:sz w:val="24"/>
          <w:szCs w:val="24"/>
        </w:rPr>
        <w:t> </w:t>
      </w:r>
      <w:r w:rsidR="004F6C78" w:rsidRPr="004F6C78">
        <w:rPr>
          <w:rFonts w:ascii="Times New Roman" w:hAnsi="Times New Roman" w:cs="Times New Roman"/>
          <w:b/>
          <w:bCs/>
          <w:sz w:val="24"/>
          <w:szCs w:val="24"/>
        </w:rPr>
        <w:t>13.246(c)(3), 16 TAC §§ 24.227(e)(3), 24.239(h)(5)(c))?</w:t>
      </w:r>
    </w:p>
    <w:p w14:paraId="0CDAED59" w14:textId="6E1588C1" w:rsidR="00AA23DF" w:rsidRDefault="00DB1A75" w:rsidP="00DA15C2">
      <w:pPr>
        <w:spacing w:after="120" w:line="480" w:lineRule="auto"/>
        <w:ind w:left="720" w:hanging="720"/>
        <w:jc w:val="both"/>
        <w:rPr>
          <w:rFonts w:ascii="Times New Roman" w:eastAsia="Times New Roman" w:hAnsi="Times New Roman" w:cs="Times New Roman"/>
          <w:bCs/>
          <w:sz w:val="24"/>
          <w:szCs w:val="24"/>
        </w:rPr>
      </w:pPr>
      <w:r w:rsidRPr="006F70AF">
        <w:rPr>
          <w:rFonts w:ascii="Times New Roman" w:eastAsia="Times New Roman" w:hAnsi="Times New Roman" w:cs="Times New Roman"/>
          <w:sz w:val="24"/>
          <w:szCs w:val="24"/>
        </w:rPr>
        <w:t>A.</w:t>
      </w:r>
      <w:r w:rsidRPr="006F70AF">
        <w:rPr>
          <w:rFonts w:ascii="Times New Roman" w:eastAsia="Times New Roman" w:hAnsi="Times New Roman" w:cs="Times New Roman"/>
          <w:sz w:val="24"/>
          <w:szCs w:val="24"/>
        </w:rPr>
        <w:tab/>
      </w:r>
      <w:r w:rsidR="00C05651" w:rsidRPr="00C05651">
        <w:rPr>
          <w:rFonts w:ascii="Times New Roman" w:hAnsi="Times New Roman" w:cs="Times New Roman"/>
          <w:sz w:val="24"/>
          <w:szCs w:val="24"/>
        </w:rPr>
        <w:t xml:space="preserve">Texas Water will be the certificated entity for the requested area and </w:t>
      </w:r>
      <w:r w:rsidR="00F904D7">
        <w:rPr>
          <w:rFonts w:ascii="Times New Roman" w:hAnsi="Times New Roman" w:cs="Times New Roman"/>
          <w:sz w:val="24"/>
          <w:szCs w:val="24"/>
        </w:rPr>
        <w:t xml:space="preserve">will </w:t>
      </w:r>
      <w:r w:rsidR="00C05651" w:rsidRPr="00C05651">
        <w:rPr>
          <w:rFonts w:ascii="Times New Roman" w:hAnsi="Times New Roman" w:cs="Times New Roman"/>
          <w:sz w:val="24"/>
          <w:szCs w:val="24"/>
        </w:rPr>
        <w:t>be required to provide continuous and adequate service to the requested area. There will be no effect on landowners as the area is currently certificated. There are no landowners with 25 or more acres in the requested area. There will be no effect on any retail public utility servicing the proximate area. All retail public utilities in the proximate area were provided notice of the transaction taking place in this application and did not request to intervene.</w:t>
      </w:r>
    </w:p>
    <w:p w14:paraId="4EE37796" w14:textId="77777777" w:rsidR="00CD7140" w:rsidRDefault="00CD7140" w:rsidP="00DA15C2">
      <w:pPr>
        <w:spacing w:after="120" w:line="480" w:lineRule="auto"/>
        <w:ind w:left="720" w:hanging="720"/>
        <w:jc w:val="both"/>
        <w:rPr>
          <w:rFonts w:ascii="Times New Roman" w:eastAsia="Times New Roman" w:hAnsi="Times New Roman" w:cs="Times New Roman"/>
          <w:bCs/>
          <w:sz w:val="24"/>
          <w:szCs w:val="24"/>
        </w:rPr>
      </w:pPr>
    </w:p>
    <w:p w14:paraId="0E513679" w14:textId="0C8E9565" w:rsidR="00CD7140" w:rsidRPr="006F70AF" w:rsidRDefault="00CD7140" w:rsidP="00CD7140">
      <w:pPr>
        <w:spacing w:after="120" w:line="480" w:lineRule="auto"/>
        <w:ind w:left="720" w:hanging="720"/>
        <w:jc w:val="both"/>
        <w:rPr>
          <w:rFonts w:ascii="Times New Roman" w:eastAsia="Times New Roman" w:hAnsi="Times New Roman" w:cs="Times New Roman"/>
          <w:b/>
          <w:bCs/>
          <w:sz w:val="24"/>
          <w:szCs w:val="24"/>
        </w:rPr>
      </w:pPr>
      <w:r w:rsidRPr="006F70AF">
        <w:rPr>
          <w:rFonts w:ascii="Times New Roman" w:eastAsia="Times New Roman" w:hAnsi="Times New Roman" w:cs="Times New Roman"/>
          <w:b/>
          <w:bCs/>
          <w:sz w:val="24"/>
          <w:szCs w:val="24"/>
        </w:rPr>
        <w:t>Q.</w:t>
      </w:r>
      <w:r w:rsidRPr="006F70AF">
        <w:rPr>
          <w:rFonts w:ascii="Times New Roman" w:eastAsia="Times New Roman" w:hAnsi="Times New Roman" w:cs="Times New Roman"/>
          <w:b/>
          <w:bCs/>
          <w:sz w:val="24"/>
          <w:szCs w:val="24"/>
        </w:rPr>
        <w:tab/>
      </w:r>
      <w:r w:rsidR="005F0938">
        <w:rPr>
          <w:rFonts w:ascii="Times New Roman" w:eastAsia="Times New Roman" w:hAnsi="Times New Roman" w:cs="Times New Roman"/>
          <w:b/>
          <w:bCs/>
          <w:sz w:val="24"/>
          <w:szCs w:val="24"/>
        </w:rPr>
        <w:t>Has Texas Water demonstrated adequate</w:t>
      </w:r>
      <w:r w:rsidR="004F6C78" w:rsidRPr="004F6C78">
        <w:rPr>
          <w:rFonts w:ascii="Times New Roman" w:hAnsi="Times New Roman" w:cs="Times New Roman"/>
          <w:b/>
          <w:bCs/>
          <w:sz w:val="24"/>
          <w:szCs w:val="24"/>
        </w:rPr>
        <w:t xml:space="preserve"> managerial and technical ability to provide</w:t>
      </w:r>
      <w:r w:rsidR="005F0938">
        <w:rPr>
          <w:rFonts w:ascii="Times New Roman" w:hAnsi="Times New Roman" w:cs="Times New Roman"/>
          <w:b/>
          <w:bCs/>
          <w:sz w:val="24"/>
          <w:szCs w:val="24"/>
        </w:rPr>
        <w:t xml:space="preserve"> </w:t>
      </w:r>
      <w:r w:rsidR="004F6C78" w:rsidRPr="004F6C78">
        <w:rPr>
          <w:rFonts w:ascii="Times New Roman" w:hAnsi="Times New Roman" w:cs="Times New Roman"/>
          <w:b/>
          <w:bCs/>
          <w:sz w:val="24"/>
          <w:szCs w:val="24"/>
        </w:rPr>
        <w:t>adequate service</w:t>
      </w:r>
      <w:r w:rsidR="005F0938">
        <w:rPr>
          <w:rFonts w:ascii="Times New Roman" w:hAnsi="Times New Roman" w:cs="Times New Roman"/>
          <w:b/>
          <w:bCs/>
          <w:sz w:val="24"/>
          <w:szCs w:val="24"/>
        </w:rPr>
        <w:t xml:space="preserve"> to the area being acquired</w:t>
      </w:r>
      <w:r w:rsidR="004F6C78" w:rsidRPr="004F6C78">
        <w:rPr>
          <w:rFonts w:ascii="Times New Roman" w:hAnsi="Times New Roman" w:cs="Times New Roman"/>
          <w:b/>
          <w:bCs/>
          <w:sz w:val="24"/>
          <w:szCs w:val="24"/>
        </w:rPr>
        <w:t xml:space="preserve"> (TWC §§ 13.241(a) and (b), 13.246(c)(4); and 13.301(b) and (e)(2); 16 TAC §§ 24.227(a) and (e)(4), and 24.239(D and (h)(5)(D))?</w:t>
      </w:r>
    </w:p>
    <w:p w14:paraId="5CA37528" w14:textId="637F2FBC" w:rsidR="00CD7140" w:rsidRDefault="00CD7140" w:rsidP="00CD7140">
      <w:pPr>
        <w:spacing w:after="120" w:line="480" w:lineRule="auto"/>
        <w:ind w:left="720" w:hanging="720"/>
        <w:jc w:val="both"/>
        <w:rPr>
          <w:rFonts w:ascii="Times New Roman" w:eastAsia="Times New Roman" w:hAnsi="Times New Roman" w:cs="Times New Roman"/>
          <w:bCs/>
          <w:sz w:val="24"/>
          <w:szCs w:val="24"/>
        </w:rPr>
      </w:pPr>
      <w:r w:rsidRPr="006F70AF">
        <w:rPr>
          <w:rFonts w:ascii="Times New Roman" w:eastAsia="Times New Roman" w:hAnsi="Times New Roman" w:cs="Times New Roman"/>
          <w:sz w:val="24"/>
          <w:szCs w:val="24"/>
        </w:rPr>
        <w:t>A.</w:t>
      </w:r>
      <w:r w:rsidRPr="006F70AF">
        <w:rPr>
          <w:rFonts w:ascii="Times New Roman" w:eastAsia="Times New Roman" w:hAnsi="Times New Roman" w:cs="Times New Roman"/>
          <w:sz w:val="24"/>
          <w:szCs w:val="24"/>
        </w:rPr>
        <w:tab/>
      </w:r>
      <w:r w:rsidR="0040792A" w:rsidRPr="0040792A">
        <w:rPr>
          <w:rFonts w:ascii="Times New Roman" w:hAnsi="Times New Roman" w:cs="Times New Roman"/>
          <w:sz w:val="24"/>
          <w:szCs w:val="24"/>
        </w:rPr>
        <w:t xml:space="preserve">Texas Water will have licensed operators to run the system operations. Class B, C, and D operators will be the responsible operators for the systems. Texas Water </w:t>
      </w:r>
      <w:proofErr w:type="gramStart"/>
      <w:r w:rsidR="0040792A" w:rsidRPr="0040792A">
        <w:rPr>
          <w:rFonts w:ascii="Times New Roman" w:hAnsi="Times New Roman" w:cs="Times New Roman"/>
          <w:sz w:val="24"/>
          <w:szCs w:val="24"/>
        </w:rPr>
        <w:t>has the ability to</w:t>
      </w:r>
      <w:proofErr w:type="gramEnd"/>
      <w:r w:rsidR="0040792A" w:rsidRPr="0040792A">
        <w:rPr>
          <w:rFonts w:ascii="Times New Roman" w:hAnsi="Times New Roman" w:cs="Times New Roman"/>
          <w:sz w:val="24"/>
          <w:szCs w:val="24"/>
        </w:rPr>
        <w:t xml:space="preserve"> provide adequate service in the requested area. Texas Water has several registered TCEQ approved public water systems. Texas Water has </w:t>
      </w:r>
      <w:r w:rsidR="00A144E0">
        <w:rPr>
          <w:rFonts w:ascii="Times New Roman" w:hAnsi="Times New Roman" w:cs="Times New Roman"/>
          <w:sz w:val="24"/>
          <w:szCs w:val="24"/>
        </w:rPr>
        <w:t xml:space="preserve">active </w:t>
      </w:r>
      <w:r w:rsidR="0040792A" w:rsidRPr="0040792A">
        <w:rPr>
          <w:rFonts w:ascii="Times New Roman" w:hAnsi="Times New Roman" w:cs="Times New Roman"/>
          <w:sz w:val="24"/>
          <w:szCs w:val="24"/>
        </w:rPr>
        <w:t>violations listed in the TCEQ database which are being addressed. In addition, the Commission</w:t>
      </w:r>
      <w:r w:rsidR="00A144E0">
        <w:rPr>
          <w:rFonts w:ascii="Times New Roman" w:hAnsi="Times New Roman" w:cs="Times New Roman"/>
          <w:sz w:val="24"/>
          <w:szCs w:val="24"/>
        </w:rPr>
        <w:t>’</w:t>
      </w:r>
      <w:r w:rsidR="0040792A" w:rsidRPr="0040792A">
        <w:rPr>
          <w:rFonts w:ascii="Times New Roman" w:hAnsi="Times New Roman" w:cs="Times New Roman"/>
          <w:sz w:val="24"/>
          <w:szCs w:val="24"/>
        </w:rPr>
        <w:t xml:space="preserve">s complaint records, which date back </w:t>
      </w:r>
      <w:r w:rsidR="00381CE5">
        <w:rPr>
          <w:rFonts w:ascii="Times New Roman" w:hAnsi="Times New Roman" w:cs="Times New Roman"/>
          <w:sz w:val="24"/>
          <w:szCs w:val="24"/>
        </w:rPr>
        <w:t>five</w:t>
      </w:r>
      <w:r w:rsidR="0040792A" w:rsidRPr="0040792A">
        <w:rPr>
          <w:rFonts w:ascii="Times New Roman" w:hAnsi="Times New Roman" w:cs="Times New Roman"/>
          <w:sz w:val="24"/>
          <w:szCs w:val="24"/>
        </w:rPr>
        <w:t xml:space="preserve"> years, show 34 complaints against Texas Water. </w:t>
      </w:r>
      <w:proofErr w:type="gramStart"/>
      <w:r w:rsidR="0040792A" w:rsidRPr="0040792A">
        <w:rPr>
          <w:rFonts w:ascii="Times New Roman" w:hAnsi="Times New Roman" w:cs="Times New Roman"/>
          <w:sz w:val="24"/>
          <w:szCs w:val="24"/>
        </w:rPr>
        <w:t xml:space="preserve">All </w:t>
      </w:r>
      <w:r w:rsidR="00381CE5">
        <w:rPr>
          <w:rFonts w:ascii="Times New Roman" w:hAnsi="Times New Roman" w:cs="Times New Roman"/>
          <w:sz w:val="24"/>
          <w:szCs w:val="24"/>
        </w:rPr>
        <w:t>of</w:t>
      </w:r>
      <w:proofErr w:type="gramEnd"/>
      <w:r w:rsidR="00381CE5">
        <w:rPr>
          <w:rFonts w:ascii="Times New Roman" w:hAnsi="Times New Roman" w:cs="Times New Roman"/>
          <w:sz w:val="24"/>
          <w:szCs w:val="24"/>
        </w:rPr>
        <w:t xml:space="preserve"> </w:t>
      </w:r>
      <w:r w:rsidR="0040792A" w:rsidRPr="0040792A">
        <w:rPr>
          <w:rFonts w:ascii="Times New Roman" w:hAnsi="Times New Roman" w:cs="Times New Roman"/>
          <w:sz w:val="24"/>
          <w:szCs w:val="24"/>
        </w:rPr>
        <w:t>the complaints have been reviewed and closed by the Commission</w:t>
      </w:r>
      <w:r w:rsidR="00A144E0">
        <w:rPr>
          <w:rFonts w:ascii="Times New Roman" w:hAnsi="Times New Roman" w:cs="Times New Roman"/>
          <w:sz w:val="24"/>
          <w:szCs w:val="24"/>
        </w:rPr>
        <w:t>’</w:t>
      </w:r>
      <w:r w:rsidR="0040792A" w:rsidRPr="0040792A">
        <w:rPr>
          <w:rFonts w:ascii="Times New Roman" w:hAnsi="Times New Roman" w:cs="Times New Roman"/>
          <w:sz w:val="24"/>
          <w:szCs w:val="24"/>
        </w:rPr>
        <w:t>s Customer Protection Division.</w:t>
      </w:r>
    </w:p>
    <w:p w14:paraId="079100AC" w14:textId="77777777" w:rsidR="00CD7140" w:rsidRDefault="00CD7140" w:rsidP="00CD7140">
      <w:pPr>
        <w:spacing w:after="120" w:line="480" w:lineRule="auto"/>
        <w:ind w:left="720" w:hanging="720"/>
        <w:jc w:val="both"/>
        <w:rPr>
          <w:rFonts w:ascii="Times New Roman" w:eastAsia="Times New Roman" w:hAnsi="Times New Roman" w:cs="Times New Roman"/>
          <w:bCs/>
          <w:sz w:val="24"/>
          <w:szCs w:val="24"/>
        </w:rPr>
      </w:pPr>
    </w:p>
    <w:p w14:paraId="3311E410" w14:textId="50A88F30" w:rsidR="00CD7140" w:rsidRPr="006F70AF" w:rsidRDefault="00CD7140" w:rsidP="00CD7140">
      <w:pPr>
        <w:spacing w:after="120" w:line="480" w:lineRule="auto"/>
        <w:ind w:left="720" w:hanging="720"/>
        <w:jc w:val="both"/>
        <w:rPr>
          <w:rFonts w:ascii="Times New Roman" w:eastAsia="Times New Roman" w:hAnsi="Times New Roman" w:cs="Times New Roman"/>
          <w:b/>
          <w:bCs/>
          <w:sz w:val="24"/>
          <w:szCs w:val="24"/>
        </w:rPr>
      </w:pPr>
      <w:r w:rsidRPr="006F70AF">
        <w:rPr>
          <w:rFonts w:ascii="Times New Roman" w:eastAsia="Times New Roman" w:hAnsi="Times New Roman" w:cs="Times New Roman"/>
          <w:b/>
          <w:bCs/>
          <w:sz w:val="24"/>
          <w:szCs w:val="24"/>
        </w:rPr>
        <w:t>Q.</w:t>
      </w:r>
      <w:r w:rsidRPr="006F70AF">
        <w:rPr>
          <w:rFonts w:ascii="Times New Roman" w:eastAsia="Times New Roman" w:hAnsi="Times New Roman" w:cs="Times New Roman"/>
          <w:b/>
          <w:bCs/>
          <w:sz w:val="24"/>
          <w:szCs w:val="24"/>
        </w:rPr>
        <w:tab/>
      </w:r>
      <w:r w:rsidR="004F6C78" w:rsidRPr="004F6C78">
        <w:rPr>
          <w:rFonts w:ascii="Times New Roman" w:eastAsia="Times New Roman" w:hAnsi="Times New Roman" w:cs="Times New Roman"/>
          <w:b/>
          <w:bCs/>
          <w:sz w:val="24"/>
          <w:szCs w:val="24"/>
        </w:rPr>
        <w:t xml:space="preserve">Did Texas Water provide a capital improvements plan, </w:t>
      </w:r>
      <w:r w:rsidR="004F6C78" w:rsidRPr="004F6C78">
        <w:rPr>
          <w:rFonts w:ascii="Times New Roman" w:hAnsi="Times New Roman" w:cs="Times New Roman"/>
          <w:b/>
          <w:bCs/>
          <w:sz w:val="24"/>
          <w:szCs w:val="24"/>
        </w:rPr>
        <w:t>including a budget and estimated timeline for construction</w:t>
      </w:r>
      <w:r w:rsidR="00381CE5">
        <w:rPr>
          <w:rFonts w:ascii="Times New Roman" w:hAnsi="Times New Roman" w:cs="Times New Roman"/>
          <w:b/>
          <w:bCs/>
          <w:sz w:val="24"/>
          <w:szCs w:val="24"/>
        </w:rPr>
        <w:t>,</w:t>
      </w:r>
      <w:r w:rsidR="004F6C78" w:rsidRPr="004F6C78">
        <w:rPr>
          <w:rFonts w:ascii="Times New Roman" w:hAnsi="Times New Roman" w:cs="Times New Roman"/>
          <w:b/>
          <w:bCs/>
          <w:sz w:val="24"/>
          <w:szCs w:val="24"/>
        </w:rPr>
        <w:t xml:space="preserve"> of all facilities necessary to provide full service to the entire proposed service area (TWC § 13.244(d)(3))?</w:t>
      </w:r>
    </w:p>
    <w:p w14:paraId="30B787F0" w14:textId="74D3DD0F" w:rsidR="003A3314" w:rsidRDefault="00CD7140" w:rsidP="00CD7140">
      <w:pPr>
        <w:spacing w:after="120" w:line="480" w:lineRule="auto"/>
        <w:ind w:left="720" w:hanging="720"/>
        <w:jc w:val="both"/>
        <w:rPr>
          <w:rFonts w:ascii="Times New Roman" w:hAnsi="Times New Roman" w:cs="Times New Roman"/>
          <w:sz w:val="24"/>
          <w:szCs w:val="24"/>
        </w:rPr>
      </w:pPr>
      <w:r w:rsidRPr="006F70AF">
        <w:rPr>
          <w:rFonts w:ascii="Times New Roman" w:eastAsia="Times New Roman" w:hAnsi="Times New Roman" w:cs="Times New Roman"/>
          <w:sz w:val="24"/>
          <w:szCs w:val="24"/>
        </w:rPr>
        <w:t>A.</w:t>
      </w:r>
      <w:r w:rsidRPr="006F70AF">
        <w:rPr>
          <w:rFonts w:ascii="Times New Roman" w:eastAsia="Times New Roman" w:hAnsi="Times New Roman" w:cs="Times New Roman"/>
          <w:sz w:val="24"/>
          <w:szCs w:val="24"/>
        </w:rPr>
        <w:tab/>
      </w:r>
      <w:r w:rsidR="0040792A" w:rsidRPr="0040792A">
        <w:rPr>
          <w:rFonts w:ascii="Times New Roman" w:hAnsi="Times New Roman" w:cs="Times New Roman"/>
          <w:sz w:val="24"/>
          <w:szCs w:val="24"/>
        </w:rPr>
        <w:t>Texas Water is proposing to make improvements to Southern</w:t>
      </w:r>
      <w:r w:rsidR="003A3314">
        <w:rPr>
          <w:rFonts w:ascii="Times New Roman" w:hAnsi="Times New Roman" w:cs="Times New Roman"/>
          <w:sz w:val="24"/>
          <w:szCs w:val="24"/>
        </w:rPr>
        <w:t xml:space="preserve"> </w:t>
      </w:r>
      <w:r w:rsidR="0040792A" w:rsidRPr="0040792A">
        <w:rPr>
          <w:rFonts w:ascii="Times New Roman" w:hAnsi="Times New Roman" w:cs="Times New Roman"/>
          <w:sz w:val="24"/>
          <w:szCs w:val="24"/>
        </w:rPr>
        <w:t xml:space="preserve">Horizons' </w:t>
      </w:r>
      <w:r w:rsidR="00381CE5">
        <w:rPr>
          <w:rFonts w:ascii="Times New Roman" w:hAnsi="Times New Roman" w:cs="Times New Roman"/>
          <w:sz w:val="24"/>
          <w:szCs w:val="24"/>
        </w:rPr>
        <w:t xml:space="preserve">public </w:t>
      </w:r>
      <w:r w:rsidR="0040792A" w:rsidRPr="0040792A">
        <w:rPr>
          <w:rFonts w:ascii="Times New Roman" w:hAnsi="Times New Roman" w:cs="Times New Roman"/>
          <w:sz w:val="24"/>
          <w:szCs w:val="24"/>
        </w:rPr>
        <w:t>water system</w:t>
      </w:r>
      <w:r w:rsidR="00381CE5">
        <w:rPr>
          <w:rFonts w:ascii="Times New Roman" w:hAnsi="Times New Roman" w:cs="Times New Roman"/>
          <w:sz w:val="24"/>
          <w:szCs w:val="24"/>
        </w:rPr>
        <w:t>s</w:t>
      </w:r>
      <w:r w:rsidR="0040792A" w:rsidRPr="0040792A">
        <w:rPr>
          <w:rFonts w:ascii="Times New Roman" w:hAnsi="Times New Roman" w:cs="Times New Roman"/>
          <w:sz w:val="24"/>
          <w:szCs w:val="24"/>
        </w:rPr>
        <w:t>. The proposed capital improvements are expected to exceed $100,000, therefore the need for firm capital commitment under 16 TA</w:t>
      </w:r>
      <w:r w:rsidR="003A3314">
        <w:rPr>
          <w:rFonts w:ascii="Times New Roman" w:hAnsi="Times New Roman" w:cs="Times New Roman"/>
          <w:sz w:val="24"/>
          <w:szCs w:val="24"/>
        </w:rPr>
        <w:t>C §</w:t>
      </w:r>
      <w:r w:rsidR="0040792A" w:rsidRPr="0040792A">
        <w:rPr>
          <w:rFonts w:ascii="Times New Roman" w:hAnsi="Times New Roman" w:cs="Times New Roman"/>
          <w:sz w:val="24"/>
          <w:szCs w:val="24"/>
        </w:rPr>
        <w:t xml:space="preserve"> 24.11(e)(5) </w:t>
      </w:r>
      <w:r w:rsidR="00C716EB">
        <w:rPr>
          <w:rFonts w:ascii="Times New Roman" w:hAnsi="Times New Roman" w:cs="Times New Roman"/>
          <w:sz w:val="24"/>
          <w:szCs w:val="24"/>
        </w:rPr>
        <w:t>is</w:t>
      </w:r>
      <w:r w:rsidR="00C716EB" w:rsidRPr="0040792A">
        <w:rPr>
          <w:rFonts w:ascii="Times New Roman" w:hAnsi="Times New Roman" w:cs="Times New Roman"/>
          <w:sz w:val="24"/>
          <w:szCs w:val="24"/>
        </w:rPr>
        <w:t xml:space="preserve"> </w:t>
      </w:r>
      <w:r w:rsidR="0040792A" w:rsidRPr="0040792A">
        <w:rPr>
          <w:rFonts w:ascii="Times New Roman" w:hAnsi="Times New Roman" w:cs="Times New Roman"/>
          <w:sz w:val="24"/>
          <w:szCs w:val="24"/>
        </w:rPr>
        <w:t xml:space="preserve">required. Construction of water system facilities is expected to </w:t>
      </w:r>
      <w:r w:rsidR="00381CE5">
        <w:rPr>
          <w:rFonts w:ascii="Times New Roman" w:hAnsi="Times New Roman" w:cs="Times New Roman"/>
          <w:sz w:val="24"/>
          <w:szCs w:val="24"/>
        </w:rPr>
        <w:t>occur</w:t>
      </w:r>
      <w:r w:rsidR="0040792A" w:rsidRPr="0040792A">
        <w:rPr>
          <w:rFonts w:ascii="Times New Roman" w:hAnsi="Times New Roman" w:cs="Times New Roman"/>
          <w:sz w:val="24"/>
          <w:szCs w:val="24"/>
        </w:rPr>
        <w:t xml:space="preserve"> in 2023 and 2024.</w:t>
      </w:r>
      <w:r w:rsidR="00D95936">
        <w:rPr>
          <w:rFonts w:ascii="Times New Roman" w:hAnsi="Times New Roman" w:cs="Times New Roman"/>
          <w:sz w:val="24"/>
          <w:szCs w:val="24"/>
        </w:rPr>
        <w:t xml:space="preserve"> In </w:t>
      </w:r>
      <w:r w:rsidR="00381CE5">
        <w:rPr>
          <w:rFonts w:ascii="Times New Roman" w:hAnsi="Times New Roman" w:cs="Times New Roman"/>
          <w:sz w:val="24"/>
          <w:szCs w:val="24"/>
        </w:rPr>
        <w:t>Mr. Bahr’s</w:t>
      </w:r>
      <w:r w:rsidR="00D95936">
        <w:rPr>
          <w:rFonts w:ascii="Times New Roman" w:hAnsi="Times New Roman" w:cs="Times New Roman"/>
          <w:sz w:val="24"/>
          <w:szCs w:val="24"/>
        </w:rPr>
        <w:t xml:space="preserve"> redacted testimony</w:t>
      </w:r>
      <w:r w:rsidR="00381CE5">
        <w:rPr>
          <w:rFonts w:ascii="Times New Roman" w:hAnsi="Times New Roman" w:cs="Times New Roman"/>
          <w:sz w:val="24"/>
          <w:szCs w:val="24"/>
        </w:rPr>
        <w:t>,</w:t>
      </w:r>
      <w:r w:rsidR="006331D6" w:rsidDel="006331D6">
        <w:rPr>
          <w:rStyle w:val="FootnoteReference"/>
          <w:rFonts w:ascii="Times New Roman" w:hAnsi="Times New Roman" w:cs="Times New Roman"/>
          <w:sz w:val="24"/>
          <w:szCs w:val="24"/>
        </w:rPr>
        <w:t xml:space="preserve"> </w:t>
      </w:r>
      <w:r w:rsidR="00D95936">
        <w:rPr>
          <w:rFonts w:ascii="Times New Roman" w:hAnsi="Times New Roman" w:cs="Times New Roman"/>
          <w:sz w:val="24"/>
          <w:szCs w:val="24"/>
        </w:rPr>
        <w:t xml:space="preserve"> </w:t>
      </w:r>
      <w:r w:rsidR="00381CE5">
        <w:rPr>
          <w:rFonts w:ascii="Times New Roman" w:hAnsi="Times New Roman" w:cs="Times New Roman"/>
          <w:sz w:val="24"/>
          <w:szCs w:val="24"/>
        </w:rPr>
        <w:t>he</w:t>
      </w:r>
      <w:r w:rsidR="00D95936">
        <w:rPr>
          <w:rFonts w:ascii="Times New Roman" w:hAnsi="Times New Roman" w:cs="Times New Roman"/>
          <w:sz w:val="24"/>
          <w:szCs w:val="24"/>
        </w:rPr>
        <w:t xml:space="preserve"> specifie</w:t>
      </w:r>
      <w:r w:rsidR="00381CE5">
        <w:rPr>
          <w:rFonts w:ascii="Times New Roman" w:hAnsi="Times New Roman" w:cs="Times New Roman"/>
          <w:sz w:val="24"/>
          <w:szCs w:val="24"/>
        </w:rPr>
        <w:t>s</w:t>
      </w:r>
      <w:r w:rsidR="00D95936">
        <w:rPr>
          <w:rFonts w:ascii="Times New Roman" w:hAnsi="Times New Roman" w:cs="Times New Roman"/>
          <w:sz w:val="24"/>
          <w:szCs w:val="24"/>
        </w:rPr>
        <w:t xml:space="preserve"> that </w:t>
      </w:r>
      <w:r w:rsidR="00D95936" w:rsidRPr="000C2E3A">
        <w:rPr>
          <w:rFonts w:ascii="Times New Roman" w:hAnsi="Times New Roman" w:cs="Times New Roman"/>
          <w:sz w:val="24"/>
          <w:szCs w:val="24"/>
        </w:rPr>
        <w:t>“</w:t>
      </w:r>
      <w:r w:rsidR="00381CE5">
        <w:rPr>
          <w:rFonts w:ascii="Times New Roman" w:hAnsi="Times New Roman" w:cs="Times New Roman"/>
          <w:sz w:val="24"/>
          <w:szCs w:val="24"/>
        </w:rPr>
        <w:t>[t]</w:t>
      </w:r>
      <w:r w:rsidR="00D95936" w:rsidRPr="000C2E3A">
        <w:rPr>
          <w:rFonts w:ascii="Times New Roman" w:hAnsi="Times New Roman" w:cs="Times New Roman"/>
          <w:sz w:val="24"/>
          <w:szCs w:val="24"/>
        </w:rPr>
        <w:t>here is no capital investment needed to ensure the provision of continuous and adequate service to the requested area because no investment is needed to bring South</w:t>
      </w:r>
      <w:r w:rsidR="003A3314">
        <w:rPr>
          <w:rFonts w:ascii="Times New Roman" w:hAnsi="Times New Roman" w:cs="Times New Roman"/>
          <w:sz w:val="24"/>
          <w:szCs w:val="24"/>
        </w:rPr>
        <w:t>e</w:t>
      </w:r>
      <w:r w:rsidR="00D95936" w:rsidRPr="000C2E3A">
        <w:rPr>
          <w:rFonts w:ascii="Times New Roman" w:hAnsi="Times New Roman" w:cs="Times New Roman"/>
          <w:sz w:val="24"/>
          <w:szCs w:val="24"/>
        </w:rPr>
        <w:t>rn Horizons' PWS</w:t>
      </w:r>
      <w:r w:rsidR="00381CE5">
        <w:rPr>
          <w:rFonts w:ascii="Times New Roman" w:hAnsi="Times New Roman" w:cs="Times New Roman"/>
          <w:sz w:val="24"/>
          <w:szCs w:val="24"/>
        </w:rPr>
        <w:t>e</w:t>
      </w:r>
      <w:r w:rsidR="00D95936" w:rsidRPr="000C2E3A">
        <w:rPr>
          <w:rFonts w:ascii="Times New Roman" w:hAnsi="Times New Roman" w:cs="Times New Roman"/>
          <w:sz w:val="24"/>
          <w:szCs w:val="24"/>
        </w:rPr>
        <w:t>s into compliance with TCEQ minimum standards.</w:t>
      </w:r>
      <w:r w:rsidR="006331D6">
        <w:rPr>
          <w:rFonts w:ascii="Times New Roman" w:hAnsi="Times New Roman" w:cs="Times New Roman"/>
          <w:sz w:val="24"/>
          <w:szCs w:val="24"/>
        </w:rPr>
        <w:t>”</w:t>
      </w:r>
      <w:r w:rsidR="006331D6">
        <w:rPr>
          <w:rStyle w:val="FootnoteReference"/>
          <w:rFonts w:ascii="Times New Roman" w:hAnsi="Times New Roman" w:cs="Times New Roman"/>
          <w:sz w:val="24"/>
          <w:szCs w:val="24"/>
        </w:rPr>
        <w:footnoteReference w:id="14"/>
      </w:r>
      <w:r w:rsidR="00D95936" w:rsidRPr="000C2E3A">
        <w:rPr>
          <w:rFonts w:ascii="Times New Roman" w:hAnsi="Times New Roman" w:cs="Times New Roman"/>
          <w:sz w:val="24"/>
          <w:szCs w:val="24"/>
        </w:rPr>
        <w:t xml:space="preserve"> </w:t>
      </w:r>
      <w:r w:rsidR="00D82F03">
        <w:rPr>
          <w:rFonts w:ascii="Times New Roman" w:hAnsi="Times New Roman" w:cs="Times New Roman"/>
          <w:sz w:val="24"/>
          <w:szCs w:val="24"/>
        </w:rPr>
        <w:t>Bahr also stated that although</w:t>
      </w:r>
      <w:r w:rsidR="00D95936" w:rsidRPr="000C2E3A">
        <w:rPr>
          <w:rFonts w:ascii="Times New Roman" w:hAnsi="Times New Roman" w:cs="Times New Roman"/>
          <w:sz w:val="24"/>
          <w:szCs w:val="24"/>
        </w:rPr>
        <w:t xml:space="preserve"> the application include</w:t>
      </w:r>
      <w:r w:rsidR="00D82F03">
        <w:rPr>
          <w:rFonts w:ascii="Times New Roman" w:hAnsi="Times New Roman" w:cs="Times New Roman"/>
          <w:sz w:val="24"/>
          <w:szCs w:val="24"/>
        </w:rPr>
        <w:t>d</w:t>
      </w:r>
      <w:r w:rsidR="00D95936" w:rsidRPr="000C2E3A">
        <w:rPr>
          <w:rFonts w:ascii="Times New Roman" w:hAnsi="Times New Roman" w:cs="Times New Roman"/>
          <w:sz w:val="24"/>
          <w:szCs w:val="24"/>
        </w:rPr>
        <w:t xml:space="preserve"> initial estimates of </w:t>
      </w:r>
      <w:r w:rsidR="00D82F03">
        <w:rPr>
          <w:rFonts w:ascii="Times New Roman" w:hAnsi="Times New Roman" w:cs="Times New Roman"/>
          <w:sz w:val="24"/>
          <w:szCs w:val="24"/>
        </w:rPr>
        <w:t xml:space="preserve">the </w:t>
      </w:r>
      <w:r w:rsidR="00D95936" w:rsidRPr="000C2E3A">
        <w:rPr>
          <w:rFonts w:ascii="Times New Roman" w:hAnsi="Times New Roman" w:cs="Times New Roman"/>
          <w:sz w:val="24"/>
          <w:szCs w:val="24"/>
        </w:rPr>
        <w:t>capital improvements Texas Water intends to make post-acquisition to facilitate the long-term health of the system</w:t>
      </w:r>
      <w:r w:rsidR="00D82F03">
        <w:rPr>
          <w:rFonts w:ascii="Times New Roman" w:hAnsi="Times New Roman" w:cs="Times New Roman"/>
          <w:sz w:val="24"/>
          <w:szCs w:val="24"/>
        </w:rPr>
        <w:t>s</w:t>
      </w:r>
      <w:r w:rsidR="00D95936" w:rsidRPr="000C2E3A">
        <w:rPr>
          <w:rFonts w:ascii="Times New Roman" w:hAnsi="Times New Roman" w:cs="Times New Roman"/>
          <w:sz w:val="24"/>
          <w:szCs w:val="24"/>
        </w:rPr>
        <w:t>, neither of these projected improvements are needed or required in the near term to ensure that T</w:t>
      </w:r>
      <w:r w:rsidR="00D82F03">
        <w:rPr>
          <w:rFonts w:ascii="Times New Roman" w:hAnsi="Times New Roman" w:cs="Times New Roman"/>
          <w:sz w:val="24"/>
          <w:szCs w:val="24"/>
        </w:rPr>
        <w:t>exas Water</w:t>
      </w:r>
      <w:r w:rsidR="00D95936" w:rsidRPr="000C2E3A">
        <w:rPr>
          <w:rFonts w:ascii="Times New Roman" w:hAnsi="Times New Roman" w:cs="Times New Roman"/>
          <w:sz w:val="24"/>
          <w:szCs w:val="24"/>
        </w:rPr>
        <w:t xml:space="preserve"> can provide continuous and adequate service to the CCN area it </w:t>
      </w:r>
      <w:r w:rsidR="00D82F03">
        <w:rPr>
          <w:rFonts w:ascii="Times New Roman" w:hAnsi="Times New Roman" w:cs="Times New Roman"/>
          <w:sz w:val="24"/>
          <w:szCs w:val="24"/>
        </w:rPr>
        <w:t>proposes to</w:t>
      </w:r>
      <w:r w:rsidR="00D95936" w:rsidRPr="000C2E3A">
        <w:rPr>
          <w:rFonts w:ascii="Times New Roman" w:hAnsi="Times New Roman" w:cs="Times New Roman"/>
          <w:sz w:val="24"/>
          <w:szCs w:val="24"/>
        </w:rPr>
        <w:t xml:space="preserve"> acquire from Southern Horizons.</w:t>
      </w:r>
      <w:r w:rsidR="00D82F03">
        <w:rPr>
          <w:rStyle w:val="FootnoteReference"/>
          <w:rFonts w:ascii="Times New Roman" w:hAnsi="Times New Roman" w:cs="Times New Roman"/>
          <w:sz w:val="24"/>
          <w:szCs w:val="24"/>
        </w:rPr>
        <w:footnoteReference w:id="15"/>
      </w:r>
      <w:r w:rsidR="00D95936" w:rsidRPr="000C2E3A">
        <w:rPr>
          <w:rFonts w:ascii="Times New Roman" w:hAnsi="Times New Roman" w:cs="Times New Roman"/>
          <w:sz w:val="24"/>
          <w:szCs w:val="24"/>
        </w:rPr>
        <w:t xml:space="preserve"> </w:t>
      </w:r>
      <w:r w:rsidR="00974EB2">
        <w:rPr>
          <w:rFonts w:ascii="Times New Roman" w:hAnsi="Times New Roman" w:cs="Times New Roman"/>
          <w:sz w:val="24"/>
          <w:szCs w:val="24"/>
        </w:rPr>
        <w:t>Instead, Bahr noted that the projected improvements</w:t>
      </w:r>
      <w:r w:rsidR="00D95936" w:rsidRPr="000C2E3A">
        <w:rPr>
          <w:rFonts w:ascii="Times New Roman" w:hAnsi="Times New Roman" w:cs="Times New Roman"/>
          <w:sz w:val="24"/>
          <w:szCs w:val="24"/>
        </w:rPr>
        <w:t xml:space="preserve"> are proposed projects to improve system reliability identified during due diligence for th</w:t>
      </w:r>
      <w:r w:rsidR="00974EB2">
        <w:rPr>
          <w:rFonts w:ascii="Times New Roman" w:hAnsi="Times New Roman" w:cs="Times New Roman"/>
          <w:sz w:val="24"/>
          <w:szCs w:val="24"/>
        </w:rPr>
        <w:t>e</w:t>
      </w:r>
      <w:r w:rsidR="00D95936" w:rsidRPr="000C2E3A">
        <w:rPr>
          <w:rFonts w:ascii="Times New Roman" w:hAnsi="Times New Roman" w:cs="Times New Roman"/>
          <w:sz w:val="24"/>
          <w:szCs w:val="24"/>
        </w:rPr>
        <w:t xml:space="preserve"> acquisition and based on preliminary cost and timing estimates that are subject to change </w:t>
      </w:r>
      <w:r w:rsidR="00974EB2">
        <w:rPr>
          <w:rFonts w:ascii="Times New Roman" w:hAnsi="Times New Roman" w:cs="Times New Roman"/>
          <w:sz w:val="24"/>
          <w:szCs w:val="24"/>
        </w:rPr>
        <w:t>after</w:t>
      </w:r>
      <w:r w:rsidR="00D95936" w:rsidRPr="000C2E3A">
        <w:rPr>
          <w:rFonts w:ascii="Times New Roman" w:hAnsi="Times New Roman" w:cs="Times New Roman"/>
          <w:sz w:val="24"/>
          <w:szCs w:val="24"/>
        </w:rPr>
        <w:t xml:space="preserve"> a more thorough evaluation of the systems after acquisition</w:t>
      </w:r>
      <w:r w:rsidR="00974EB2">
        <w:rPr>
          <w:rFonts w:ascii="Times New Roman" w:hAnsi="Times New Roman" w:cs="Times New Roman"/>
          <w:sz w:val="24"/>
          <w:szCs w:val="24"/>
        </w:rPr>
        <w:t xml:space="preserve"> is completed</w:t>
      </w:r>
      <w:r w:rsidR="00D95936" w:rsidRPr="000C2E3A">
        <w:rPr>
          <w:rFonts w:ascii="Times New Roman" w:hAnsi="Times New Roman" w:cs="Times New Roman"/>
          <w:sz w:val="24"/>
          <w:szCs w:val="24"/>
        </w:rPr>
        <w:t>.</w:t>
      </w:r>
      <w:r w:rsidR="00974EB2">
        <w:rPr>
          <w:rStyle w:val="FootnoteReference"/>
          <w:rFonts w:ascii="Times New Roman" w:hAnsi="Times New Roman" w:cs="Times New Roman"/>
          <w:sz w:val="24"/>
          <w:szCs w:val="24"/>
        </w:rPr>
        <w:footnoteReference w:id="16"/>
      </w:r>
      <w:r w:rsidR="000C2E3A">
        <w:rPr>
          <w:rFonts w:ascii="Times New Roman" w:hAnsi="Times New Roman" w:cs="Times New Roman"/>
          <w:sz w:val="24"/>
          <w:szCs w:val="24"/>
        </w:rPr>
        <w:t xml:space="preserve">  </w:t>
      </w:r>
    </w:p>
    <w:p w14:paraId="33EAF8D0" w14:textId="77777777" w:rsidR="003A3314" w:rsidRDefault="003A3314" w:rsidP="00CD7140">
      <w:pPr>
        <w:spacing w:after="120" w:line="480" w:lineRule="auto"/>
        <w:ind w:left="720" w:hanging="720"/>
        <w:jc w:val="both"/>
        <w:rPr>
          <w:rFonts w:ascii="Times New Roman" w:hAnsi="Times New Roman" w:cs="Times New Roman"/>
          <w:sz w:val="24"/>
          <w:szCs w:val="24"/>
        </w:rPr>
      </w:pPr>
    </w:p>
    <w:p w14:paraId="1436FCBC" w14:textId="34C8B922" w:rsidR="003A3314" w:rsidRDefault="003A3314" w:rsidP="00271B96">
      <w:pPr>
        <w:spacing w:after="120" w:line="480" w:lineRule="auto"/>
        <w:ind w:left="720" w:hanging="720"/>
        <w:jc w:val="both"/>
        <w:rPr>
          <w:rFonts w:ascii="Times New Roman" w:hAnsi="Times New Roman" w:cs="Times New Roman"/>
          <w:b/>
          <w:bCs/>
          <w:sz w:val="24"/>
          <w:szCs w:val="24"/>
        </w:rPr>
      </w:pPr>
      <w:r w:rsidRPr="00271B96">
        <w:rPr>
          <w:rFonts w:ascii="Times New Roman" w:hAnsi="Times New Roman" w:cs="Times New Roman"/>
          <w:b/>
          <w:bCs/>
          <w:sz w:val="24"/>
          <w:szCs w:val="24"/>
        </w:rPr>
        <w:t>Q.</w:t>
      </w:r>
      <w:r w:rsidRPr="00271B96">
        <w:rPr>
          <w:rFonts w:ascii="Times New Roman" w:hAnsi="Times New Roman" w:cs="Times New Roman"/>
          <w:b/>
          <w:bCs/>
          <w:sz w:val="24"/>
          <w:szCs w:val="24"/>
        </w:rPr>
        <w:tab/>
        <w:t>Do you agree with Texas Water’s assessment of the Southern Horizons public water systems?</w:t>
      </w:r>
    </w:p>
    <w:p w14:paraId="6CBC74F2" w14:textId="77777777" w:rsidR="00903050" w:rsidRDefault="00903050" w:rsidP="003A3314">
      <w:pPr>
        <w:spacing w:after="120" w:line="480" w:lineRule="auto"/>
        <w:ind w:left="720" w:hanging="720"/>
        <w:jc w:val="both"/>
        <w:rPr>
          <w:rFonts w:ascii="Times New Roman" w:hAnsi="Times New Roman" w:cs="Times New Roman"/>
          <w:b/>
          <w:bCs/>
          <w:sz w:val="24"/>
          <w:szCs w:val="24"/>
        </w:rPr>
      </w:pPr>
    </w:p>
    <w:p w14:paraId="23BA3BC3" w14:textId="4D205728" w:rsidR="00CD7140" w:rsidRDefault="003A3314" w:rsidP="003A3314">
      <w:pPr>
        <w:spacing w:after="120" w:line="480" w:lineRule="auto"/>
        <w:ind w:left="720" w:hanging="720"/>
        <w:jc w:val="both"/>
        <w:rPr>
          <w:rFonts w:ascii="Times New Roman" w:eastAsia="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72655A">
        <w:rPr>
          <w:rFonts w:ascii="Times New Roman" w:hAnsi="Times New Roman" w:cs="Times New Roman"/>
          <w:sz w:val="24"/>
          <w:szCs w:val="24"/>
        </w:rPr>
        <w:t xml:space="preserve">It is </w:t>
      </w:r>
      <w:r w:rsidR="00301CBB">
        <w:rPr>
          <w:rFonts w:ascii="Times New Roman" w:hAnsi="Times New Roman" w:cs="Times New Roman"/>
          <w:sz w:val="24"/>
          <w:szCs w:val="24"/>
        </w:rPr>
        <w:t>my</w:t>
      </w:r>
      <w:r w:rsidR="0072655A">
        <w:rPr>
          <w:rFonts w:ascii="Times New Roman" w:hAnsi="Times New Roman" w:cs="Times New Roman"/>
          <w:sz w:val="24"/>
          <w:szCs w:val="24"/>
        </w:rPr>
        <w:t xml:space="preserve"> opinion </w:t>
      </w:r>
      <w:r w:rsidR="000C2E3A">
        <w:rPr>
          <w:rFonts w:ascii="Times New Roman" w:hAnsi="Times New Roman" w:cs="Times New Roman"/>
          <w:sz w:val="24"/>
          <w:szCs w:val="24"/>
        </w:rPr>
        <w:t>that based on the current TCEQ central registry violations for Southern Crossing Water System Phase 2 described in this testimony, immediate capital improvements may be warranted to provide continuous and adequate service to the requested area</w:t>
      </w:r>
      <w:r w:rsidR="005E3FB7">
        <w:rPr>
          <w:rFonts w:ascii="Times New Roman" w:hAnsi="Times New Roman" w:cs="Times New Roman"/>
          <w:sz w:val="24"/>
          <w:szCs w:val="24"/>
        </w:rPr>
        <w:t xml:space="preserve"> </w:t>
      </w:r>
      <w:r w:rsidR="00507C82">
        <w:rPr>
          <w:rFonts w:ascii="Times New Roman" w:hAnsi="Times New Roman" w:cs="Times New Roman"/>
          <w:sz w:val="24"/>
          <w:szCs w:val="24"/>
        </w:rPr>
        <w:t xml:space="preserve">if </w:t>
      </w:r>
      <w:r w:rsidR="00974EB2">
        <w:rPr>
          <w:rFonts w:ascii="Times New Roman" w:hAnsi="Times New Roman" w:cs="Times New Roman"/>
          <w:sz w:val="24"/>
          <w:szCs w:val="24"/>
        </w:rPr>
        <w:t xml:space="preserve">the </w:t>
      </w:r>
      <w:r w:rsidR="00CD2E58">
        <w:rPr>
          <w:rFonts w:ascii="Times New Roman" w:hAnsi="Times New Roman" w:cs="Times New Roman"/>
          <w:sz w:val="24"/>
          <w:szCs w:val="24"/>
        </w:rPr>
        <w:t xml:space="preserve">listed violations are </w:t>
      </w:r>
      <w:r w:rsidR="00752D27">
        <w:rPr>
          <w:rFonts w:ascii="Times New Roman" w:hAnsi="Times New Roman" w:cs="Times New Roman"/>
          <w:sz w:val="24"/>
          <w:szCs w:val="24"/>
        </w:rPr>
        <w:t>outstanding or unaddressed.</w:t>
      </w:r>
    </w:p>
    <w:p w14:paraId="5067045E" w14:textId="445248A8" w:rsidR="00CD7140" w:rsidRDefault="00CD7140" w:rsidP="00CD7140">
      <w:pPr>
        <w:spacing w:after="120" w:line="480" w:lineRule="auto"/>
        <w:ind w:left="720" w:hanging="720"/>
        <w:jc w:val="both"/>
        <w:rPr>
          <w:rFonts w:ascii="Times New Roman" w:eastAsia="Times New Roman" w:hAnsi="Times New Roman" w:cs="Times New Roman"/>
          <w:bCs/>
          <w:sz w:val="24"/>
          <w:szCs w:val="24"/>
        </w:rPr>
      </w:pPr>
      <w:r w:rsidRPr="006F70AF">
        <w:rPr>
          <w:rFonts w:ascii="Times New Roman" w:eastAsia="Times New Roman" w:hAnsi="Times New Roman" w:cs="Times New Roman"/>
          <w:bCs/>
          <w:sz w:val="24"/>
          <w:szCs w:val="24"/>
        </w:rPr>
        <w:t xml:space="preserve"> </w:t>
      </w:r>
    </w:p>
    <w:p w14:paraId="6FBAFFE2" w14:textId="1305CFBA" w:rsidR="00CD7140" w:rsidRPr="006F70AF" w:rsidRDefault="00CD7140" w:rsidP="00CD7140">
      <w:pPr>
        <w:spacing w:after="120" w:line="480" w:lineRule="auto"/>
        <w:ind w:left="720" w:hanging="720"/>
        <w:jc w:val="both"/>
        <w:rPr>
          <w:rFonts w:ascii="Times New Roman" w:eastAsia="Times New Roman" w:hAnsi="Times New Roman" w:cs="Times New Roman"/>
          <w:b/>
          <w:bCs/>
          <w:sz w:val="24"/>
          <w:szCs w:val="24"/>
        </w:rPr>
      </w:pPr>
      <w:r w:rsidRPr="006F70AF">
        <w:rPr>
          <w:rFonts w:ascii="Times New Roman" w:eastAsia="Times New Roman" w:hAnsi="Times New Roman" w:cs="Times New Roman"/>
          <w:b/>
          <w:bCs/>
          <w:sz w:val="24"/>
          <w:szCs w:val="24"/>
        </w:rPr>
        <w:t>Q.</w:t>
      </w:r>
      <w:r w:rsidRPr="006F70AF">
        <w:rPr>
          <w:rFonts w:ascii="Times New Roman" w:eastAsia="Times New Roman" w:hAnsi="Times New Roman" w:cs="Times New Roman"/>
          <w:b/>
          <w:bCs/>
          <w:sz w:val="24"/>
          <w:szCs w:val="24"/>
        </w:rPr>
        <w:tab/>
      </w:r>
      <w:r w:rsidR="004F6C78" w:rsidRPr="004F6C78">
        <w:rPr>
          <w:rFonts w:ascii="Times New Roman" w:eastAsia="Times New Roman" w:hAnsi="Times New Roman" w:cs="Times New Roman"/>
          <w:b/>
          <w:bCs/>
          <w:sz w:val="24"/>
          <w:szCs w:val="24"/>
        </w:rPr>
        <w:t xml:space="preserve">What </w:t>
      </w:r>
      <w:r w:rsidR="00974EB2">
        <w:rPr>
          <w:rFonts w:ascii="Times New Roman" w:hAnsi="Times New Roman" w:cs="Times New Roman"/>
          <w:b/>
          <w:bCs/>
          <w:sz w:val="24"/>
          <w:szCs w:val="24"/>
        </w:rPr>
        <w:t>are</w:t>
      </w:r>
      <w:r w:rsidR="004F6C78" w:rsidRPr="004F6C78">
        <w:rPr>
          <w:rFonts w:ascii="Times New Roman" w:hAnsi="Times New Roman" w:cs="Times New Roman"/>
          <w:b/>
          <w:bCs/>
          <w:sz w:val="24"/>
          <w:szCs w:val="24"/>
        </w:rPr>
        <w:t xml:space="preserve"> the initial rates for certain water or sewer systems </w:t>
      </w:r>
      <w:r w:rsidR="00974EB2">
        <w:rPr>
          <w:rFonts w:ascii="Times New Roman" w:hAnsi="Times New Roman" w:cs="Times New Roman"/>
          <w:b/>
          <w:bCs/>
          <w:sz w:val="24"/>
          <w:szCs w:val="24"/>
        </w:rPr>
        <w:t xml:space="preserve">Texas Water is requesting to charge the customers </w:t>
      </w:r>
      <w:r w:rsidR="004F6C78" w:rsidRPr="004F6C78">
        <w:rPr>
          <w:rFonts w:ascii="Times New Roman" w:hAnsi="Times New Roman" w:cs="Times New Roman"/>
          <w:b/>
          <w:bCs/>
          <w:sz w:val="24"/>
          <w:szCs w:val="24"/>
        </w:rPr>
        <w:t>after purchase or acquisition (TWC § 13.3011)?</w:t>
      </w:r>
    </w:p>
    <w:p w14:paraId="0E1A0728" w14:textId="79B79F2D" w:rsidR="00CD7140" w:rsidRPr="0051455F" w:rsidRDefault="00CD7140" w:rsidP="00CD7140">
      <w:pPr>
        <w:spacing w:after="120" w:line="480" w:lineRule="auto"/>
        <w:ind w:left="720" w:hanging="720"/>
        <w:jc w:val="both"/>
        <w:rPr>
          <w:rFonts w:ascii="Times New Roman" w:hAnsi="Times New Roman" w:cs="Times New Roman"/>
          <w:sz w:val="24"/>
          <w:szCs w:val="24"/>
        </w:rPr>
      </w:pPr>
      <w:r w:rsidRPr="006F70AF">
        <w:rPr>
          <w:rFonts w:ascii="Times New Roman" w:eastAsia="Times New Roman" w:hAnsi="Times New Roman" w:cs="Times New Roman"/>
          <w:sz w:val="24"/>
          <w:szCs w:val="24"/>
        </w:rPr>
        <w:t>A.</w:t>
      </w:r>
      <w:r w:rsidRPr="006F70AF">
        <w:rPr>
          <w:rFonts w:ascii="Times New Roman" w:eastAsia="Times New Roman" w:hAnsi="Times New Roman" w:cs="Times New Roman"/>
          <w:sz w:val="24"/>
          <w:szCs w:val="24"/>
        </w:rPr>
        <w:tab/>
      </w:r>
      <w:r w:rsidR="0051455F" w:rsidRPr="0051455F">
        <w:rPr>
          <w:rFonts w:ascii="Times New Roman" w:hAnsi="Times New Roman" w:cs="Times New Roman"/>
          <w:sz w:val="24"/>
          <w:szCs w:val="24"/>
        </w:rPr>
        <w:t xml:space="preserve">As allowed by </w:t>
      </w:r>
      <w:r w:rsidR="00974EB2">
        <w:rPr>
          <w:rFonts w:ascii="Times New Roman" w:hAnsi="Times New Roman" w:cs="Times New Roman"/>
          <w:sz w:val="24"/>
          <w:szCs w:val="24"/>
        </w:rPr>
        <w:t>TWC § 13.3011</w:t>
      </w:r>
      <w:r w:rsidR="0051455F" w:rsidRPr="0051455F">
        <w:rPr>
          <w:rFonts w:ascii="Times New Roman" w:hAnsi="Times New Roman" w:cs="Times New Roman"/>
          <w:sz w:val="24"/>
          <w:szCs w:val="24"/>
        </w:rPr>
        <w:t>, Texas Water has requested that the customers</w:t>
      </w:r>
      <w:r w:rsidR="00C716EB">
        <w:rPr>
          <w:rFonts w:ascii="Times New Roman" w:hAnsi="Times New Roman" w:cs="Times New Roman"/>
          <w:sz w:val="24"/>
          <w:szCs w:val="24"/>
        </w:rPr>
        <w:t>’</w:t>
      </w:r>
      <w:r w:rsidR="0051455F" w:rsidRPr="0051455F">
        <w:rPr>
          <w:rFonts w:ascii="Times New Roman" w:hAnsi="Times New Roman" w:cs="Times New Roman"/>
          <w:sz w:val="24"/>
          <w:szCs w:val="24"/>
        </w:rPr>
        <w:t xml:space="preserve"> rates be changed to match Texas Water</w:t>
      </w:r>
      <w:r w:rsidR="00C716EB">
        <w:rPr>
          <w:rFonts w:ascii="Times New Roman" w:hAnsi="Times New Roman" w:cs="Times New Roman"/>
          <w:sz w:val="24"/>
          <w:szCs w:val="24"/>
        </w:rPr>
        <w:t>’</w:t>
      </w:r>
      <w:r w:rsidR="0051455F" w:rsidRPr="0051455F">
        <w:rPr>
          <w:rFonts w:ascii="Times New Roman" w:hAnsi="Times New Roman" w:cs="Times New Roman"/>
          <w:sz w:val="24"/>
          <w:szCs w:val="24"/>
        </w:rPr>
        <w:t>s currently effective approved rates. Texas Water</w:t>
      </w:r>
      <w:r w:rsidR="00C716EB">
        <w:rPr>
          <w:rFonts w:ascii="Times New Roman" w:hAnsi="Times New Roman" w:cs="Times New Roman"/>
          <w:sz w:val="24"/>
          <w:szCs w:val="24"/>
        </w:rPr>
        <w:t>’</w:t>
      </w:r>
      <w:r w:rsidR="0051455F" w:rsidRPr="0051455F">
        <w:rPr>
          <w:rFonts w:ascii="Times New Roman" w:hAnsi="Times New Roman" w:cs="Times New Roman"/>
          <w:sz w:val="24"/>
          <w:szCs w:val="24"/>
        </w:rPr>
        <w:t>s currently approved rates have been in effect since September 6, 2022</w:t>
      </w:r>
      <w:r w:rsidR="00974EB2">
        <w:rPr>
          <w:rFonts w:ascii="Times New Roman" w:hAnsi="Times New Roman" w:cs="Times New Roman"/>
          <w:sz w:val="24"/>
          <w:szCs w:val="24"/>
        </w:rPr>
        <w:t>,</w:t>
      </w:r>
      <w:r w:rsidR="0051455F">
        <w:rPr>
          <w:rStyle w:val="FootnoteReference"/>
          <w:rFonts w:ascii="Times New Roman" w:hAnsi="Times New Roman" w:cs="Times New Roman"/>
          <w:sz w:val="24"/>
          <w:szCs w:val="24"/>
        </w:rPr>
        <w:footnoteReference w:id="17"/>
      </w:r>
      <w:r w:rsidR="0051455F" w:rsidRPr="0051455F">
        <w:rPr>
          <w:rFonts w:ascii="Times New Roman" w:hAnsi="Times New Roman" w:cs="Times New Roman"/>
          <w:sz w:val="24"/>
          <w:szCs w:val="24"/>
        </w:rPr>
        <w:t xml:space="preserve"> which is prior to the date the application </w:t>
      </w:r>
      <w:r w:rsidR="008B5955">
        <w:rPr>
          <w:rFonts w:ascii="Times New Roman" w:hAnsi="Times New Roman" w:cs="Times New Roman"/>
          <w:sz w:val="24"/>
          <w:szCs w:val="24"/>
        </w:rPr>
        <w:t>was filed in this proceeding, February 2, 2023,</w:t>
      </w:r>
      <w:r w:rsidR="008B5955">
        <w:rPr>
          <w:rStyle w:val="FootnoteReference"/>
          <w:rFonts w:ascii="Times New Roman" w:hAnsi="Times New Roman" w:cs="Times New Roman"/>
          <w:sz w:val="24"/>
          <w:szCs w:val="24"/>
        </w:rPr>
        <w:footnoteReference w:id="18"/>
      </w:r>
      <w:r w:rsidR="008B5955">
        <w:rPr>
          <w:rFonts w:ascii="Times New Roman" w:hAnsi="Times New Roman" w:cs="Times New Roman"/>
          <w:sz w:val="24"/>
          <w:szCs w:val="24"/>
        </w:rPr>
        <w:t xml:space="preserve"> and prior to the date the application </w:t>
      </w:r>
      <w:r w:rsidR="0051455F" w:rsidRPr="0051455F">
        <w:rPr>
          <w:rFonts w:ascii="Times New Roman" w:hAnsi="Times New Roman" w:cs="Times New Roman"/>
          <w:sz w:val="24"/>
          <w:szCs w:val="24"/>
        </w:rPr>
        <w:t>was deemed administratively complete, April 5, 2023</w:t>
      </w:r>
      <w:r w:rsidR="00974EB2">
        <w:rPr>
          <w:rFonts w:ascii="Times New Roman" w:hAnsi="Times New Roman" w:cs="Times New Roman"/>
          <w:sz w:val="24"/>
          <w:szCs w:val="24"/>
        </w:rPr>
        <w:t>.</w:t>
      </w:r>
      <w:r w:rsidR="0051455F">
        <w:rPr>
          <w:rStyle w:val="FootnoteReference"/>
          <w:rFonts w:ascii="Times New Roman" w:hAnsi="Times New Roman" w:cs="Times New Roman"/>
          <w:sz w:val="24"/>
          <w:szCs w:val="24"/>
        </w:rPr>
        <w:footnoteReference w:id="19"/>
      </w:r>
      <w:r w:rsidR="0051455F" w:rsidRPr="0051455F">
        <w:rPr>
          <w:rFonts w:ascii="Times New Roman" w:hAnsi="Times New Roman" w:cs="Times New Roman"/>
          <w:sz w:val="24"/>
          <w:szCs w:val="24"/>
        </w:rPr>
        <w:t xml:space="preserve"> </w:t>
      </w:r>
    </w:p>
    <w:p w14:paraId="11DA174E" w14:textId="1A01043A" w:rsidR="00C05651" w:rsidRDefault="00C05651" w:rsidP="00C05651">
      <w:pPr>
        <w:spacing w:after="120" w:line="480" w:lineRule="auto"/>
        <w:ind w:left="720" w:hanging="720"/>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ab/>
      </w:r>
      <w:r w:rsidR="00B5503D">
        <w:rPr>
          <w:rFonts w:ascii="Times New Roman" w:eastAsia="Times New Roman" w:hAnsi="Times New Roman" w:cs="Times New Roman"/>
          <w:sz w:val="24"/>
          <w:szCs w:val="24"/>
        </w:rPr>
        <w:t>Texas Water provided a</w:t>
      </w:r>
      <w:r>
        <w:rPr>
          <w:rFonts w:ascii="Times New Roman" w:eastAsia="Times New Roman" w:hAnsi="Times New Roman" w:cs="Times New Roman"/>
          <w:sz w:val="24"/>
          <w:szCs w:val="24"/>
        </w:rPr>
        <w:t xml:space="preserve"> comparison of </w:t>
      </w:r>
      <w:r w:rsidR="00005FD4">
        <w:rPr>
          <w:rFonts w:ascii="Times New Roman" w:eastAsia="Times New Roman" w:hAnsi="Times New Roman" w:cs="Times New Roman"/>
          <w:sz w:val="24"/>
          <w:szCs w:val="24"/>
        </w:rPr>
        <w:t>rates in</w:t>
      </w:r>
      <w:r>
        <w:rPr>
          <w:rFonts w:ascii="Times New Roman" w:eastAsia="Times New Roman" w:hAnsi="Times New Roman" w:cs="Times New Roman"/>
          <w:sz w:val="24"/>
          <w:szCs w:val="24"/>
        </w:rPr>
        <w:t xml:space="preserve"> </w:t>
      </w:r>
      <w:r w:rsidR="00B5503D">
        <w:rPr>
          <w:rFonts w:ascii="Times New Roman" w:eastAsia="Times New Roman" w:hAnsi="Times New Roman" w:cs="Times New Roman"/>
          <w:sz w:val="24"/>
          <w:szCs w:val="24"/>
        </w:rPr>
        <w:t>its</w:t>
      </w:r>
      <w:r>
        <w:rPr>
          <w:rFonts w:ascii="Times New Roman" w:eastAsia="Times New Roman" w:hAnsi="Times New Roman" w:cs="Times New Roman"/>
          <w:sz w:val="24"/>
          <w:szCs w:val="24"/>
        </w:rPr>
        <w:t xml:space="preserve"> initial application:</w:t>
      </w:r>
      <w:r>
        <w:rPr>
          <w:rFonts w:ascii="Times New Roman" w:eastAsia="Times New Roman" w:hAnsi="Times New Roman" w:cs="Times New Roman"/>
          <w:bCs/>
          <w:sz w:val="24"/>
          <w:szCs w:val="24"/>
        </w:rPr>
        <w:t xml:space="preserve"> </w:t>
      </w:r>
    </w:p>
    <w:tbl>
      <w:tblPr>
        <w:tblStyle w:val="TableGrid"/>
        <w:tblW w:w="7860" w:type="dxa"/>
        <w:tblInd w:w="720" w:type="dxa"/>
        <w:tblLook w:val="04A0" w:firstRow="1" w:lastRow="0" w:firstColumn="1" w:lastColumn="0" w:noHBand="0" w:noVBand="1"/>
      </w:tblPr>
      <w:tblGrid>
        <w:gridCol w:w="2496"/>
        <w:gridCol w:w="2682"/>
        <w:gridCol w:w="2682"/>
      </w:tblGrid>
      <w:tr w:rsidR="00C05651" w14:paraId="21FC553C" w14:textId="77777777" w:rsidTr="00C05651">
        <w:trPr>
          <w:trHeight w:val="188"/>
        </w:trPr>
        <w:tc>
          <w:tcPr>
            <w:tcW w:w="2496" w:type="dxa"/>
          </w:tcPr>
          <w:p w14:paraId="6CA6A90D" w14:textId="356C0CC4" w:rsidR="00C05651" w:rsidRPr="00C05651" w:rsidRDefault="00C05651" w:rsidP="00C05651">
            <w:pPr>
              <w:spacing w:after="120" w:line="480" w:lineRule="auto"/>
              <w:rPr>
                <w:rFonts w:ascii="Times New Roman" w:eastAsia="Times New Roman" w:hAnsi="Times New Roman" w:cs="Times New Roman"/>
                <w:b/>
                <w:sz w:val="24"/>
                <w:szCs w:val="24"/>
              </w:rPr>
            </w:pPr>
            <w:r w:rsidRPr="00C05651">
              <w:rPr>
                <w:rFonts w:ascii="Times New Roman" w:eastAsia="Times New Roman" w:hAnsi="Times New Roman" w:cs="Times New Roman"/>
                <w:b/>
                <w:sz w:val="24"/>
                <w:szCs w:val="24"/>
              </w:rPr>
              <w:t>Rate Type</w:t>
            </w:r>
          </w:p>
        </w:tc>
        <w:tc>
          <w:tcPr>
            <w:tcW w:w="2682" w:type="dxa"/>
          </w:tcPr>
          <w:p w14:paraId="50B05647" w14:textId="080ABFE1" w:rsidR="00C05651" w:rsidRPr="00C05651" w:rsidRDefault="00C05651" w:rsidP="00C05651">
            <w:pPr>
              <w:spacing w:after="120" w:line="480" w:lineRule="auto"/>
              <w:rPr>
                <w:rFonts w:ascii="Times New Roman" w:eastAsia="Times New Roman" w:hAnsi="Times New Roman" w:cs="Times New Roman"/>
                <w:b/>
                <w:sz w:val="24"/>
                <w:szCs w:val="24"/>
              </w:rPr>
            </w:pPr>
            <w:r w:rsidRPr="00C05651">
              <w:rPr>
                <w:rFonts w:ascii="Times New Roman" w:eastAsia="Times New Roman" w:hAnsi="Times New Roman" w:cs="Times New Roman"/>
                <w:b/>
                <w:sz w:val="24"/>
                <w:szCs w:val="24"/>
              </w:rPr>
              <w:t>SHDI Rate</w:t>
            </w:r>
          </w:p>
        </w:tc>
        <w:tc>
          <w:tcPr>
            <w:tcW w:w="2682" w:type="dxa"/>
          </w:tcPr>
          <w:p w14:paraId="17EAB3B1" w14:textId="5C3B6B7A" w:rsidR="00C05651" w:rsidRPr="00C05651" w:rsidRDefault="00C05651" w:rsidP="00C05651">
            <w:pPr>
              <w:spacing w:after="120" w:line="480" w:lineRule="auto"/>
              <w:rPr>
                <w:rFonts w:ascii="Times New Roman" w:eastAsia="Times New Roman" w:hAnsi="Times New Roman" w:cs="Times New Roman"/>
                <w:b/>
                <w:sz w:val="24"/>
                <w:szCs w:val="24"/>
              </w:rPr>
            </w:pPr>
            <w:r w:rsidRPr="00C05651">
              <w:rPr>
                <w:rFonts w:ascii="Times New Roman" w:eastAsia="Times New Roman" w:hAnsi="Times New Roman" w:cs="Times New Roman"/>
                <w:b/>
                <w:sz w:val="24"/>
                <w:szCs w:val="24"/>
              </w:rPr>
              <w:t>TWU Rate</w:t>
            </w:r>
          </w:p>
        </w:tc>
      </w:tr>
      <w:tr w:rsidR="00C05651" w14:paraId="133AEDE7" w14:textId="77777777" w:rsidTr="00C05651">
        <w:trPr>
          <w:trHeight w:val="193"/>
        </w:trPr>
        <w:tc>
          <w:tcPr>
            <w:tcW w:w="2496" w:type="dxa"/>
          </w:tcPr>
          <w:p w14:paraId="685EA0A8" w14:textId="5B5ED28D"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5/8” Base</w:t>
            </w:r>
          </w:p>
        </w:tc>
        <w:tc>
          <w:tcPr>
            <w:tcW w:w="2682" w:type="dxa"/>
          </w:tcPr>
          <w:p w14:paraId="11464046" w14:textId="285D8946"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$32.20</w:t>
            </w:r>
          </w:p>
        </w:tc>
        <w:tc>
          <w:tcPr>
            <w:tcW w:w="2682" w:type="dxa"/>
          </w:tcPr>
          <w:p w14:paraId="4F1C7ED7" w14:textId="605A3D22"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$48.37</w:t>
            </w:r>
          </w:p>
        </w:tc>
      </w:tr>
      <w:tr w:rsidR="00C05651" w14:paraId="1C852900" w14:textId="77777777" w:rsidTr="00C05651">
        <w:trPr>
          <w:trHeight w:val="188"/>
        </w:trPr>
        <w:tc>
          <w:tcPr>
            <w:tcW w:w="2496" w:type="dxa"/>
          </w:tcPr>
          <w:p w14:paraId="2C29D21F" w14:textId="21120776"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Usage (0-2 </w:t>
            </w:r>
            <w:proofErr w:type="spellStart"/>
            <w:r>
              <w:rPr>
                <w:rFonts w:ascii="Times New Roman" w:eastAsia="Times New Roman" w:hAnsi="Times New Roman" w:cs="Times New Roman"/>
                <w:bCs/>
                <w:sz w:val="24"/>
                <w:szCs w:val="24"/>
              </w:rPr>
              <w:t>kgal</w:t>
            </w:r>
            <w:proofErr w:type="spellEnd"/>
            <w:r>
              <w:rPr>
                <w:rFonts w:ascii="Times New Roman" w:eastAsia="Times New Roman" w:hAnsi="Times New Roman" w:cs="Times New Roman"/>
                <w:bCs/>
                <w:sz w:val="24"/>
                <w:szCs w:val="24"/>
              </w:rPr>
              <w:t>)</w:t>
            </w:r>
          </w:p>
        </w:tc>
        <w:tc>
          <w:tcPr>
            <w:tcW w:w="2682" w:type="dxa"/>
          </w:tcPr>
          <w:p w14:paraId="5B6EB82A" w14:textId="59D2574C"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$0.00</w:t>
            </w:r>
          </w:p>
        </w:tc>
        <w:tc>
          <w:tcPr>
            <w:tcW w:w="2682" w:type="dxa"/>
          </w:tcPr>
          <w:p w14:paraId="419C1958" w14:textId="36F053AB"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$6.48</w:t>
            </w:r>
          </w:p>
        </w:tc>
      </w:tr>
      <w:tr w:rsidR="00C05651" w14:paraId="3D977876" w14:textId="77777777" w:rsidTr="00C05651">
        <w:trPr>
          <w:trHeight w:val="188"/>
        </w:trPr>
        <w:tc>
          <w:tcPr>
            <w:tcW w:w="2496" w:type="dxa"/>
          </w:tcPr>
          <w:p w14:paraId="56C56AB1" w14:textId="3E61864F"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Usage (2-5 </w:t>
            </w:r>
            <w:proofErr w:type="spellStart"/>
            <w:r>
              <w:rPr>
                <w:rFonts w:ascii="Times New Roman" w:eastAsia="Times New Roman" w:hAnsi="Times New Roman" w:cs="Times New Roman"/>
                <w:bCs/>
                <w:sz w:val="24"/>
                <w:szCs w:val="24"/>
              </w:rPr>
              <w:t>kgal</w:t>
            </w:r>
            <w:proofErr w:type="spellEnd"/>
            <w:r>
              <w:rPr>
                <w:rFonts w:ascii="Times New Roman" w:eastAsia="Times New Roman" w:hAnsi="Times New Roman" w:cs="Times New Roman"/>
                <w:bCs/>
                <w:sz w:val="24"/>
                <w:szCs w:val="24"/>
              </w:rPr>
              <w:t>)</w:t>
            </w:r>
          </w:p>
        </w:tc>
        <w:tc>
          <w:tcPr>
            <w:tcW w:w="2682" w:type="dxa"/>
          </w:tcPr>
          <w:p w14:paraId="6E9AF5D8" w14:textId="671F21A5"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$3.18</w:t>
            </w:r>
          </w:p>
        </w:tc>
        <w:tc>
          <w:tcPr>
            <w:tcW w:w="2682" w:type="dxa"/>
          </w:tcPr>
          <w:p w14:paraId="49D64EBD" w14:textId="30FAE5F6"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$7.98</w:t>
            </w:r>
          </w:p>
        </w:tc>
      </w:tr>
      <w:tr w:rsidR="00C05651" w14:paraId="76597D9F" w14:textId="77777777" w:rsidTr="00C05651">
        <w:trPr>
          <w:trHeight w:val="193"/>
        </w:trPr>
        <w:tc>
          <w:tcPr>
            <w:tcW w:w="2496" w:type="dxa"/>
          </w:tcPr>
          <w:p w14:paraId="76F50B80" w14:textId="0DC35D35"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Usage 5-10 </w:t>
            </w:r>
            <w:proofErr w:type="spellStart"/>
            <w:r>
              <w:rPr>
                <w:rFonts w:ascii="Times New Roman" w:eastAsia="Times New Roman" w:hAnsi="Times New Roman" w:cs="Times New Roman"/>
                <w:bCs/>
                <w:sz w:val="24"/>
                <w:szCs w:val="24"/>
              </w:rPr>
              <w:t>kgal</w:t>
            </w:r>
            <w:proofErr w:type="spellEnd"/>
            <w:r>
              <w:rPr>
                <w:rFonts w:ascii="Times New Roman" w:eastAsia="Times New Roman" w:hAnsi="Times New Roman" w:cs="Times New Roman"/>
                <w:bCs/>
                <w:sz w:val="24"/>
                <w:szCs w:val="24"/>
              </w:rPr>
              <w:t>)</w:t>
            </w:r>
          </w:p>
        </w:tc>
        <w:tc>
          <w:tcPr>
            <w:tcW w:w="2682" w:type="dxa"/>
          </w:tcPr>
          <w:p w14:paraId="31C71607" w14:textId="79006D72"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$3.18</w:t>
            </w:r>
          </w:p>
        </w:tc>
        <w:tc>
          <w:tcPr>
            <w:tcW w:w="2682" w:type="dxa"/>
          </w:tcPr>
          <w:p w14:paraId="3DA4CD01" w14:textId="09419A2E"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$7.98</w:t>
            </w:r>
          </w:p>
        </w:tc>
      </w:tr>
      <w:tr w:rsidR="00C05651" w14:paraId="54FC3AD0" w14:textId="77777777" w:rsidTr="00C05651">
        <w:trPr>
          <w:trHeight w:val="188"/>
        </w:trPr>
        <w:tc>
          <w:tcPr>
            <w:tcW w:w="2496" w:type="dxa"/>
          </w:tcPr>
          <w:p w14:paraId="623529EE" w14:textId="053DD9BD"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Usage (10-20 </w:t>
            </w:r>
            <w:proofErr w:type="spellStart"/>
            <w:r>
              <w:rPr>
                <w:rFonts w:ascii="Times New Roman" w:eastAsia="Times New Roman" w:hAnsi="Times New Roman" w:cs="Times New Roman"/>
                <w:bCs/>
                <w:sz w:val="24"/>
                <w:szCs w:val="24"/>
              </w:rPr>
              <w:t>kgal</w:t>
            </w:r>
            <w:proofErr w:type="spellEnd"/>
            <w:r>
              <w:rPr>
                <w:rFonts w:ascii="Times New Roman" w:eastAsia="Times New Roman" w:hAnsi="Times New Roman" w:cs="Times New Roman"/>
                <w:bCs/>
                <w:sz w:val="24"/>
                <w:szCs w:val="24"/>
              </w:rPr>
              <w:t>)</w:t>
            </w:r>
          </w:p>
        </w:tc>
        <w:tc>
          <w:tcPr>
            <w:tcW w:w="2682" w:type="dxa"/>
          </w:tcPr>
          <w:p w14:paraId="2C968254" w14:textId="08E4E996"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$3.18</w:t>
            </w:r>
          </w:p>
        </w:tc>
        <w:tc>
          <w:tcPr>
            <w:tcW w:w="2682" w:type="dxa"/>
          </w:tcPr>
          <w:p w14:paraId="25129574" w14:textId="68781B5E"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$9.05</w:t>
            </w:r>
          </w:p>
        </w:tc>
      </w:tr>
      <w:tr w:rsidR="00C05651" w14:paraId="62287439" w14:textId="77777777" w:rsidTr="00C05651">
        <w:trPr>
          <w:trHeight w:val="193"/>
        </w:trPr>
        <w:tc>
          <w:tcPr>
            <w:tcW w:w="2496" w:type="dxa"/>
          </w:tcPr>
          <w:p w14:paraId="6B6915D3" w14:textId="5A6E94B3"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Usage (&gt;20 </w:t>
            </w:r>
            <w:proofErr w:type="spellStart"/>
            <w:r>
              <w:rPr>
                <w:rFonts w:ascii="Times New Roman" w:eastAsia="Times New Roman" w:hAnsi="Times New Roman" w:cs="Times New Roman"/>
                <w:bCs/>
                <w:sz w:val="24"/>
                <w:szCs w:val="24"/>
              </w:rPr>
              <w:t>kgal</w:t>
            </w:r>
            <w:proofErr w:type="spellEnd"/>
            <w:r>
              <w:rPr>
                <w:rFonts w:ascii="Times New Roman" w:eastAsia="Times New Roman" w:hAnsi="Times New Roman" w:cs="Times New Roman"/>
                <w:bCs/>
                <w:sz w:val="24"/>
                <w:szCs w:val="24"/>
              </w:rPr>
              <w:t>)</w:t>
            </w:r>
          </w:p>
        </w:tc>
        <w:tc>
          <w:tcPr>
            <w:tcW w:w="2682" w:type="dxa"/>
          </w:tcPr>
          <w:p w14:paraId="39773ECE" w14:textId="564F529C"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$3.18</w:t>
            </w:r>
          </w:p>
        </w:tc>
        <w:tc>
          <w:tcPr>
            <w:tcW w:w="2682" w:type="dxa"/>
          </w:tcPr>
          <w:p w14:paraId="2EB1481E" w14:textId="3E53245D" w:rsidR="00C05651" w:rsidRDefault="00C05651" w:rsidP="00C05651">
            <w:pPr>
              <w:spacing w:after="120" w:line="48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$9.64</w:t>
            </w:r>
          </w:p>
        </w:tc>
      </w:tr>
    </w:tbl>
    <w:p w14:paraId="53E6877D" w14:textId="77777777" w:rsidR="00C05651" w:rsidRDefault="00C05651" w:rsidP="00C05651">
      <w:pPr>
        <w:spacing w:after="120" w:line="480" w:lineRule="auto"/>
        <w:jc w:val="both"/>
        <w:rPr>
          <w:rFonts w:ascii="Times New Roman" w:eastAsia="Times New Roman" w:hAnsi="Times New Roman" w:cs="Times New Roman"/>
          <w:bCs/>
          <w:sz w:val="24"/>
          <w:szCs w:val="24"/>
        </w:rPr>
      </w:pPr>
    </w:p>
    <w:p w14:paraId="79DD0875" w14:textId="080C79C0" w:rsidR="004F6C78" w:rsidRPr="006F70AF" w:rsidRDefault="004F6C78" w:rsidP="004F6C78">
      <w:pPr>
        <w:spacing w:after="120" w:line="480" w:lineRule="auto"/>
        <w:ind w:left="720" w:hanging="720"/>
        <w:jc w:val="both"/>
        <w:rPr>
          <w:rFonts w:ascii="Times New Roman" w:eastAsia="Times New Roman" w:hAnsi="Times New Roman" w:cs="Times New Roman"/>
          <w:b/>
          <w:bCs/>
          <w:sz w:val="24"/>
          <w:szCs w:val="24"/>
        </w:rPr>
      </w:pPr>
      <w:r w:rsidRPr="006F70AF">
        <w:rPr>
          <w:rFonts w:ascii="Times New Roman" w:eastAsia="Times New Roman" w:hAnsi="Times New Roman" w:cs="Times New Roman"/>
          <w:b/>
          <w:bCs/>
          <w:sz w:val="24"/>
          <w:szCs w:val="24"/>
        </w:rPr>
        <w:t>Q.</w:t>
      </w:r>
      <w:r w:rsidRPr="006F70AF">
        <w:rPr>
          <w:rFonts w:ascii="Times New Roman" w:eastAsia="Times New Roman" w:hAnsi="Times New Roman" w:cs="Times New Roman"/>
          <w:b/>
          <w:bCs/>
          <w:sz w:val="24"/>
          <w:szCs w:val="24"/>
        </w:rPr>
        <w:tab/>
      </w:r>
      <w:r w:rsidR="008B5955">
        <w:rPr>
          <w:rFonts w:ascii="Times New Roman" w:eastAsia="Times New Roman" w:hAnsi="Times New Roman" w:cs="Times New Roman"/>
          <w:b/>
          <w:bCs/>
          <w:sz w:val="24"/>
          <w:szCs w:val="24"/>
        </w:rPr>
        <w:t>I</w:t>
      </w:r>
      <w:r w:rsidRPr="004F6C78">
        <w:rPr>
          <w:rFonts w:ascii="Times New Roman" w:eastAsia="Times New Roman" w:hAnsi="Times New Roman" w:cs="Times New Roman"/>
          <w:b/>
          <w:bCs/>
          <w:sz w:val="24"/>
          <w:szCs w:val="24"/>
        </w:rPr>
        <w:t>s the</w:t>
      </w:r>
      <w:r w:rsidR="008B5955">
        <w:rPr>
          <w:rFonts w:ascii="Times New Roman" w:eastAsia="Times New Roman" w:hAnsi="Times New Roman" w:cs="Times New Roman"/>
          <w:b/>
          <w:bCs/>
          <w:sz w:val="24"/>
          <w:szCs w:val="24"/>
        </w:rPr>
        <w:t>re</w:t>
      </w:r>
      <w:r w:rsidRPr="004F6C78">
        <w:rPr>
          <w:rFonts w:ascii="Times New Roman" w:eastAsia="Times New Roman" w:hAnsi="Times New Roman" w:cs="Times New Roman"/>
          <w:b/>
          <w:bCs/>
          <w:sz w:val="24"/>
          <w:szCs w:val="24"/>
        </w:rPr>
        <w:t xml:space="preserve"> </w:t>
      </w:r>
      <w:r w:rsidR="008B5955">
        <w:rPr>
          <w:rFonts w:ascii="Times New Roman" w:hAnsi="Times New Roman" w:cs="Times New Roman"/>
          <w:b/>
          <w:bCs/>
          <w:sz w:val="24"/>
          <w:szCs w:val="24"/>
        </w:rPr>
        <w:t>a</w:t>
      </w:r>
      <w:r w:rsidRPr="004F6C78">
        <w:rPr>
          <w:rFonts w:ascii="Times New Roman" w:hAnsi="Times New Roman" w:cs="Times New Roman"/>
          <w:b/>
          <w:bCs/>
          <w:sz w:val="24"/>
          <w:szCs w:val="24"/>
        </w:rPr>
        <w:t xml:space="preserve"> probable improvement </w:t>
      </w:r>
      <w:r w:rsidR="008B5955">
        <w:rPr>
          <w:rFonts w:ascii="Times New Roman" w:hAnsi="Times New Roman" w:cs="Times New Roman"/>
          <w:b/>
          <w:bCs/>
          <w:sz w:val="24"/>
          <w:szCs w:val="24"/>
        </w:rPr>
        <w:t>of</w:t>
      </w:r>
      <w:r w:rsidRPr="004F6C78">
        <w:rPr>
          <w:rFonts w:ascii="Times New Roman" w:hAnsi="Times New Roman" w:cs="Times New Roman"/>
          <w:b/>
          <w:bCs/>
          <w:sz w:val="24"/>
          <w:szCs w:val="24"/>
        </w:rPr>
        <w:t xml:space="preserve"> service or lowering of cost to consumers </w:t>
      </w:r>
      <w:r w:rsidR="008B5955">
        <w:rPr>
          <w:rFonts w:ascii="Times New Roman" w:hAnsi="Times New Roman" w:cs="Times New Roman"/>
          <w:b/>
          <w:bCs/>
          <w:sz w:val="24"/>
          <w:szCs w:val="24"/>
        </w:rPr>
        <w:t xml:space="preserve">in the requested area resulting from approving the transaction </w:t>
      </w:r>
      <w:r w:rsidRPr="004F6C78">
        <w:rPr>
          <w:rFonts w:ascii="Times New Roman" w:hAnsi="Times New Roman" w:cs="Times New Roman"/>
          <w:b/>
          <w:bCs/>
          <w:sz w:val="24"/>
          <w:szCs w:val="24"/>
        </w:rPr>
        <w:t>(TWC § 13.246(c)(8); 16 TAC §§ 24.227(e)(8), 24.239(h)(5)(</w:t>
      </w:r>
      <w:r>
        <w:rPr>
          <w:rFonts w:ascii="Times New Roman" w:hAnsi="Times New Roman" w:cs="Times New Roman"/>
          <w:b/>
          <w:bCs/>
          <w:sz w:val="24"/>
          <w:szCs w:val="24"/>
        </w:rPr>
        <w:t>H</w:t>
      </w:r>
      <w:r w:rsidRPr="004F6C78">
        <w:rPr>
          <w:rFonts w:ascii="Times New Roman" w:hAnsi="Times New Roman" w:cs="Times New Roman"/>
          <w:b/>
          <w:bCs/>
          <w:sz w:val="24"/>
          <w:szCs w:val="24"/>
        </w:rPr>
        <w:t>))?</w:t>
      </w:r>
    </w:p>
    <w:p w14:paraId="08DB6F89" w14:textId="746D413D" w:rsidR="003F739A" w:rsidRPr="00176896" w:rsidRDefault="004F6C78" w:rsidP="00005FD4">
      <w:pPr>
        <w:spacing w:after="120" w:line="480" w:lineRule="auto"/>
        <w:ind w:left="720" w:hanging="720"/>
        <w:jc w:val="both"/>
        <w:rPr>
          <w:rFonts w:ascii="Times New Roman" w:hAnsi="Times New Roman" w:cs="Times New Roman"/>
        </w:rPr>
      </w:pPr>
      <w:r w:rsidRPr="00565602">
        <w:rPr>
          <w:rFonts w:ascii="Times New Roman" w:eastAsia="Times New Roman" w:hAnsi="Times New Roman" w:cs="Times New Roman"/>
          <w:sz w:val="24"/>
          <w:szCs w:val="24"/>
        </w:rPr>
        <w:t>A.</w:t>
      </w:r>
      <w:r w:rsidRPr="006F70AF">
        <w:rPr>
          <w:rFonts w:ascii="Times New Roman" w:eastAsia="Times New Roman" w:hAnsi="Times New Roman" w:cs="Times New Roman"/>
          <w:sz w:val="24"/>
          <w:szCs w:val="24"/>
        </w:rPr>
        <w:tab/>
      </w:r>
      <w:r w:rsidR="00B5503D">
        <w:rPr>
          <w:rFonts w:ascii="Times New Roman" w:eastAsia="Times New Roman" w:hAnsi="Times New Roman" w:cs="Times New Roman"/>
          <w:sz w:val="24"/>
          <w:szCs w:val="24"/>
        </w:rPr>
        <w:t>The initial rates requested in Texas Water’s</w:t>
      </w:r>
      <w:r w:rsidR="003F739A">
        <w:rPr>
          <w:rFonts w:ascii="Times New Roman" w:eastAsia="Times New Roman" w:hAnsi="Times New Roman" w:cs="Times New Roman"/>
          <w:sz w:val="24"/>
          <w:szCs w:val="24"/>
        </w:rPr>
        <w:t xml:space="preserve"> </w:t>
      </w:r>
      <w:r w:rsidR="00B5503D">
        <w:rPr>
          <w:rFonts w:ascii="Times New Roman" w:eastAsia="Times New Roman" w:hAnsi="Times New Roman" w:cs="Times New Roman"/>
          <w:sz w:val="24"/>
          <w:szCs w:val="24"/>
        </w:rPr>
        <w:t>a</w:t>
      </w:r>
      <w:r w:rsidR="003F739A">
        <w:rPr>
          <w:rFonts w:ascii="Times New Roman" w:eastAsia="Times New Roman" w:hAnsi="Times New Roman" w:cs="Times New Roman"/>
          <w:sz w:val="24"/>
          <w:szCs w:val="24"/>
        </w:rPr>
        <w:t>pplication</w:t>
      </w:r>
      <w:r w:rsidR="002A4DA2" w:rsidRPr="002A4DA2">
        <w:rPr>
          <w:rFonts w:ascii="Times New Roman" w:hAnsi="Times New Roman" w:cs="Times New Roman"/>
          <w:sz w:val="24"/>
          <w:szCs w:val="24"/>
        </w:rPr>
        <w:t xml:space="preserve"> </w:t>
      </w:r>
      <w:r w:rsidR="00B5503D">
        <w:rPr>
          <w:rFonts w:ascii="Times New Roman" w:hAnsi="Times New Roman" w:cs="Times New Roman"/>
          <w:sz w:val="24"/>
          <w:szCs w:val="24"/>
        </w:rPr>
        <w:t xml:space="preserve">are </w:t>
      </w:r>
      <w:r w:rsidR="003F739A">
        <w:rPr>
          <w:rFonts w:ascii="Times New Roman" w:hAnsi="Times New Roman" w:cs="Times New Roman"/>
          <w:sz w:val="24"/>
          <w:szCs w:val="24"/>
        </w:rPr>
        <w:t xml:space="preserve">significantly </w:t>
      </w:r>
      <w:r w:rsidR="002A4DA2" w:rsidRPr="002A4DA2">
        <w:rPr>
          <w:rFonts w:ascii="Times New Roman" w:hAnsi="Times New Roman" w:cs="Times New Roman"/>
          <w:sz w:val="24"/>
          <w:szCs w:val="24"/>
        </w:rPr>
        <w:t xml:space="preserve">higher than the current rates for Southern Horizons. </w:t>
      </w:r>
      <w:r w:rsidR="001F11D4">
        <w:rPr>
          <w:rFonts w:ascii="Times New Roman" w:hAnsi="Times New Roman" w:cs="Times New Roman"/>
          <w:sz w:val="24"/>
          <w:szCs w:val="24"/>
        </w:rPr>
        <w:t xml:space="preserve">Considering </w:t>
      </w:r>
      <w:r w:rsidR="008B5955">
        <w:rPr>
          <w:rFonts w:ascii="Times New Roman" w:hAnsi="Times New Roman" w:cs="Times New Roman"/>
          <w:sz w:val="24"/>
          <w:szCs w:val="24"/>
        </w:rPr>
        <w:t>Southern Horizons’</w:t>
      </w:r>
      <w:r w:rsidR="001F11D4">
        <w:rPr>
          <w:rFonts w:ascii="Times New Roman" w:hAnsi="Times New Roman" w:cs="Times New Roman"/>
          <w:sz w:val="24"/>
          <w:szCs w:val="24"/>
        </w:rPr>
        <w:t xml:space="preserve"> active TCEQ capacity violations</w:t>
      </w:r>
      <w:r w:rsidR="003F739A">
        <w:rPr>
          <w:rFonts w:ascii="Times New Roman" w:hAnsi="Times New Roman" w:cs="Times New Roman"/>
          <w:sz w:val="24"/>
          <w:szCs w:val="24"/>
        </w:rPr>
        <w:t>, t</w:t>
      </w:r>
      <w:r w:rsidR="001F11D4">
        <w:rPr>
          <w:rFonts w:ascii="Times New Roman" w:hAnsi="Times New Roman" w:cs="Times New Roman"/>
          <w:sz w:val="24"/>
          <w:szCs w:val="24"/>
        </w:rPr>
        <w:t xml:space="preserve">he rate change is </w:t>
      </w:r>
      <w:r w:rsidR="003F739A">
        <w:rPr>
          <w:rFonts w:ascii="Times New Roman" w:hAnsi="Times New Roman" w:cs="Times New Roman"/>
          <w:sz w:val="24"/>
          <w:szCs w:val="24"/>
        </w:rPr>
        <w:t xml:space="preserve">potentially </w:t>
      </w:r>
      <w:r w:rsidR="001F11D4">
        <w:rPr>
          <w:rFonts w:ascii="Times New Roman" w:hAnsi="Times New Roman" w:cs="Times New Roman"/>
          <w:sz w:val="24"/>
          <w:szCs w:val="24"/>
        </w:rPr>
        <w:t>necessary for the r</w:t>
      </w:r>
      <w:r w:rsidR="002A4DA2" w:rsidRPr="002A4DA2">
        <w:rPr>
          <w:rFonts w:ascii="Times New Roman" w:hAnsi="Times New Roman" w:cs="Times New Roman"/>
          <w:sz w:val="24"/>
          <w:szCs w:val="24"/>
        </w:rPr>
        <w:t xml:space="preserve">eliability and quality of water service to </w:t>
      </w:r>
      <w:r w:rsidR="001F11D4">
        <w:rPr>
          <w:rFonts w:ascii="Times New Roman" w:hAnsi="Times New Roman" w:cs="Times New Roman"/>
          <w:sz w:val="24"/>
          <w:szCs w:val="24"/>
        </w:rPr>
        <w:t xml:space="preserve">be </w:t>
      </w:r>
      <w:r w:rsidR="002A4DA2" w:rsidRPr="002A4DA2">
        <w:rPr>
          <w:rFonts w:ascii="Times New Roman" w:hAnsi="Times New Roman" w:cs="Times New Roman"/>
          <w:sz w:val="24"/>
          <w:szCs w:val="24"/>
        </w:rPr>
        <w:t>improve</w:t>
      </w:r>
      <w:r w:rsidR="001F11D4">
        <w:rPr>
          <w:rFonts w:ascii="Times New Roman" w:hAnsi="Times New Roman" w:cs="Times New Roman"/>
          <w:sz w:val="24"/>
          <w:szCs w:val="24"/>
        </w:rPr>
        <w:t>d</w:t>
      </w:r>
      <w:r w:rsidR="002A4DA2" w:rsidRPr="002A4DA2">
        <w:rPr>
          <w:rFonts w:ascii="Times New Roman" w:hAnsi="Times New Roman" w:cs="Times New Roman"/>
          <w:sz w:val="24"/>
          <w:szCs w:val="24"/>
        </w:rPr>
        <w:t xml:space="preserve"> </w:t>
      </w:r>
      <w:r w:rsidR="001F11D4">
        <w:rPr>
          <w:rFonts w:ascii="Times New Roman" w:hAnsi="Times New Roman" w:cs="Times New Roman"/>
          <w:sz w:val="24"/>
          <w:szCs w:val="24"/>
        </w:rPr>
        <w:t xml:space="preserve">upon </w:t>
      </w:r>
      <w:r w:rsidR="002A4DA2" w:rsidRPr="002A4DA2">
        <w:rPr>
          <w:rFonts w:ascii="Times New Roman" w:hAnsi="Times New Roman" w:cs="Times New Roman"/>
          <w:sz w:val="24"/>
          <w:szCs w:val="24"/>
        </w:rPr>
        <w:t>under Texas Water</w:t>
      </w:r>
      <w:r w:rsidR="001F11D4">
        <w:rPr>
          <w:rFonts w:ascii="Times New Roman" w:hAnsi="Times New Roman" w:cs="Times New Roman"/>
          <w:sz w:val="24"/>
          <w:szCs w:val="24"/>
        </w:rPr>
        <w:t>’</w:t>
      </w:r>
      <w:r w:rsidR="002A4DA2" w:rsidRPr="002A4DA2">
        <w:rPr>
          <w:rFonts w:ascii="Times New Roman" w:hAnsi="Times New Roman" w:cs="Times New Roman"/>
          <w:sz w:val="24"/>
          <w:szCs w:val="24"/>
        </w:rPr>
        <w:t>s management</w:t>
      </w:r>
      <w:r w:rsidR="00CB7484">
        <w:rPr>
          <w:rFonts w:ascii="Times New Roman" w:hAnsi="Times New Roman" w:cs="Times New Roman"/>
          <w:sz w:val="24"/>
          <w:szCs w:val="24"/>
        </w:rPr>
        <w:t>.</w:t>
      </w:r>
      <w:r w:rsidR="003F739A">
        <w:rPr>
          <w:rFonts w:ascii="Times New Roman" w:hAnsi="Times New Roman" w:cs="Times New Roman"/>
          <w:sz w:val="24"/>
          <w:szCs w:val="24"/>
        </w:rPr>
        <w:t xml:space="preserve"> </w:t>
      </w:r>
      <w:r w:rsidR="00CB7484">
        <w:rPr>
          <w:rFonts w:ascii="Times New Roman" w:hAnsi="Times New Roman" w:cs="Times New Roman"/>
          <w:sz w:val="24"/>
          <w:szCs w:val="24"/>
        </w:rPr>
        <w:t>H</w:t>
      </w:r>
      <w:r w:rsidR="003F739A">
        <w:rPr>
          <w:rFonts w:ascii="Times New Roman" w:hAnsi="Times New Roman" w:cs="Times New Roman"/>
          <w:sz w:val="24"/>
          <w:szCs w:val="24"/>
        </w:rPr>
        <w:t>owever, Texas Water has optional phased</w:t>
      </w:r>
      <w:r w:rsidR="00404115">
        <w:rPr>
          <w:rFonts w:ascii="Times New Roman" w:hAnsi="Times New Roman" w:cs="Times New Roman"/>
          <w:sz w:val="24"/>
          <w:szCs w:val="24"/>
        </w:rPr>
        <w:t>-in</w:t>
      </w:r>
      <w:r w:rsidR="003F739A">
        <w:rPr>
          <w:rFonts w:ascii="Times New Roman" w:hAnsi="Times New Roman" w:cs="Times New Roman"/>
          <w:sz w:val="24"/>
          <w:szCs w:val="24"/>
        </w:rPr>
        <w:t xml:space="preserve"> rate</w:t>
      </w:r>
      <w:r w:rsidR="00404115">
        <w:rPr>
          <w:rFonts w:ascii="Times New Roman" w:hAnsi="Times New Roman" w:cs="Times New Roman"/>
          <w:sz w:val="24"/>
          <w:szCs w:val="24"/>
        </w:rPr>
        <w:t xml:space="preserve"> schedules</w:t>
      </w:r>
      <w:r w:rsidR="003F739A">
        <w:rPr>
          <w:rFonts w:ascii="Times New Roman" w:hAnsi="Times New Roman" w:cs="Times New Roman"/>
          <w:sz w:val="24"/>
          <w:szCs w:val="24"/>
        </w:rPr>
        <w:t xml:space="preserve"> in </w:t>
      </w:r>
      <w:r w:rsidR="00CB7484">
        <w:rPr>
          <w:rFonts w:ascii="Times New Roman" w:hAnsi="Times New Roman" w:cs="Times New Roman"/>
          <w:sz w:val="24"/>
          <w:szCs w:val="24"/>
        </w:rPr>
        <w:t>its</w:t>
      </w:r>
      <w:r w:rsidR="003F739A">
        <w:rPr>
          <w:rFonts w:ascii="Times New Roman" w:hAnsi="Times New Roman" w:cs="Times New Roman"/>
          <w:sz w:val="24"/>
          <w:szCs w:val="24"/>
        </w:rPr>
        <w:t xml:space="preserve"> tariff which could be applied as a contingency to initial rates to alleviate rate shock for the current customers and </w:t>
      </w:r>
      <w:r w:rsidR="00CB7484">
        <w:rPr>
          <w:rFonts w:ascii="Times New Roman" w:hAnsi="Times New Roman" w:cs="Times New Roman"/>
          <w:sz w:val="24"/>
          <w:szCs w:val="24"/>
        </w:rPr>
        <w:t xml:space="preserve">ratepayer </w:t>
      </w:r>
      <w:r w:rsidR="003F739A">
        <w:rPr>
          <w:rFonts w:ascii="Times New Roman" w:hAnsi="Times New Roman" w:cs="Times New Roman"/>
          <w:sz w:val="24"/>
          <w:szCs w:val="24"/>
        </w:rPr>
        <w:t xml:space="preserve">parties </w:t>
      </w:r>
      <w:r w:rsidR="00C7303E">
        <w:rPr>
          <w:rFonts w:ascii="Times New Roman" w:hAnsi="Times New Roman" w:cs="Times New Roman"/>
          <w:sz w:val="24"/>
          <w:szCs w:val="24"/>
        </w:rPr>
        <w:t>in</w:t>
      </w:r>
      <w:r w:rsidR="003F739A">
        <w:rPr>
          <w:rFonts w:ascii="Times New Roman" w:hAnsi="Times New Roman" w:cs="Times New Roman"/>
          <w:sz w:val="24"/>
          <w:szCs w:val="24"/>
        </w:rPr>
        <w:t xml:space="preserve"> th</w:t>
      </w:r>
      <w:r w:rsidR="00C7303E">
        <w:rPr>
          <w:rFonts w:ascii="Times New Roman" w:hAnsi="Times New Roman" w:cs="Times New Roman"/>
          <w:sz w:val="24"/>
          <w:szCs w:val="24"/>
        </w:rPr>
        <w:t>is</w:t>
      </w:r>
      <w:r w:rsidR="003F739A">
        <w:rPr>
          <w:rFonts w:ascii="Times New Roman" w:hAnsi="Times New Roman" w:cs="Times New Roman"/>
          <w:sz w:val="24"/>
          <w:szCs w:val="24"/>
        </w:rPr>
        <w:t xml:space="preserve"> docket</w:t>
      </w:r>
      <w:r w:rsidR="00E741A9">
        <w:rPr>
          <w:rFonts w:ascii="Times New Roman" w:hAnsi="Times New Roman" w:cs="Times New Roman"/>
          <w:sz w:val="24"/>
          <w:szCs w:val="24"/>
        </w:rPr>
        <w:t>.</w:t>
      </w:r>
      <w:r w:rsidR="003F739A">
        <w:rPr>
          <w:rFonts w:ascii="Times New Roman" w:hAnsi="Times New Roman" w:cs="Times New Roman"/>
          <w:sz w:val="24"/>
          <w:szCs w:val="24"/>
        </w:rPr>
        <w:t xml:space="preserve"> </w:t>
      </w:r>
      <w:r w:rsidR="00DE7284">
        <w:rPr>
          <w:rFonts w:ascii="Times New Roman" w:hAnsi="Times New Roman" w:cs="Times New Roman"/>
          <w:sz w:val="24"/>
          <w:szCs w:val="24"/>
        </w:rPr>
        <w:t xml:space="preserve">Therefore, </w:t>
      </w:r>
      <w:r w:rsidR="003F739A">
        <w:rPr>
          <w:rFonts w:ascii="Times New Roman" w:hAnsi="Times New Roman" w:cs="Times New Roman"/>
          <w:sz w:val="24"/>
          <w:szCs w:val="24"/>
        </w:rPr>
        <w:t>I recommend the potential implementation of the following phased rate</w:t>
      </w:r>
      <w:r w:rsidR="00D05038">
        <w:rPr>
          <w:rFonts w:ascii="Times New Roman" w:hAnsi="Times New Roman" w:cs="Times New Roman"/>
          <w:sz w:val="24"/>
          <w:szCs w:val="24"/>
        </w:rPr>
        <w:t xml:space="preserve"> schedule</w:t>
      </w:r>
      <w:r w:rsidR="001C0E64">
        <w:rPr>
          <w:rFonts w:ascii="Times New Roman" w:hAnsi="Times New Roman" w:cs="Times New Roman"/>
          <w:sz w:val="24"/>
          <w:szCs w:val="24"/>
        </w:rPr>
        <w:t>:</w:t>
      </w:r>
    </w:p>
    <w:p w14:paraId="6552A10D" w14:textId="77777777" w:rsidR="003F739A" w:rsidRPr="00176896" w:rsidRDefault="003F739A" w:rsidP="003F739A">
      <w:pPr>
        <w:rPr>
          <w:rFonts w:ascii="Times New Roman" w:hAnsi="Times New Roman" w:cs="Times New Roman"/>
        </w:rPr>
      </w:pPr>
    </w:p>
    <w:tbl>
      <w:tblPr>
        <w:tblW w:w="9374" w:type="dxa"/>
        <w:tblLook w:val="04A0" w:firstRow="1" w:lastRow="0" w:firstColumn="1" w:lastColumn="0" w:noHBand="0" w:noVBand="1"/>
      </w:tblPr>
      <w:tblGrid>
        <w:gridCol w:w="2119"/>
        <w:gridCol w:w="3668"/>
        <w:gridCol w:w="1876"/>
        <w:gridCol w:w="1711"/>
      </w:tblGrid>
      <w:tr w:rsidR="003F739A" w:rsidRPr="00176896" w14:paraId="3DAADDBA" w14:textId="77777777" w:rsidTr="00176896">
        <w:trPr>
          <w:trHeight w:val="278"/>
        </w:trPr>
        <w:tc>
          <w:tcPr>
            <w:tcW w:w="7663" w:type="dxa"/>
            <w:gridSpan w:val="3"/>
            <w:tcBorders>
              <w:top w:val="nil"/>
              <w:left w:val="nil"/>
              <w:right w:val="nil"/>
            </w:tcBorders>
            <w:shd w:val="clear" w:color="auto" w:fill="auto"/>
            <w:noWrap/>
            <w:vAlign w:val="center"/>
            <w:hideMark/>
          </w:tcPr>
          <w:p w14:paraId="2DF95819" w14:textId="5473E512" w:rsidR="003F739A" w:rsidRPr="00176896" w:rsidRDefault="003F739A" w:rsidP="00176896">
            <w:pPr>
              <w:ind w:right="-110"/>
              <w:jc w:val="both"/>
              <w:rPr>
                <w:rFonts w:ascii="Times New Roman" w:hAnsi="Times New Roman" w:cs="Times New Roman"/>
              </w:rPr>
            </w:pPr>
            <w:r w:rsidRPr="00176896">
              <w:rPr>
                <w:rFonts w:ascii="Times New Roman" w:eastAsia="Times New Roman" w:hAnsi="Times New Roman" w:cs="Times New Roman"/>
                <w:b/>
                <w:bCs/>
              </w:rPr>
              <w:t xml:space="preserve">Texas Water Utilities (Villas of </w:t>
            </w:r>
            <w:proofErr w:type="spellStart"/>
            <w:r w:rsidRPr="00176896">
              <w:rPr>
                <w:rFonts w:ascii="Times New Roman" w:eastAsia="Times New Roman" w:hAnsi="Times New Roman" w:cs="Times New Roman"/>
                <w:b/>
                <w:bCs/>
              </w:rPr>
              <w:t>Willowbrook</w:t>
            </w:r>
            <w:proofErr w:type="spellEnd"/>
            <w:r w:rsidRPr="00176896">
              <w:rPr>
                <w:rFonts w:ascii="Times New Roman" w:eastAsia="Times New Roman" w:hAnsi="Times New Roman" w:cs="Times New Roman"/>
                <w:b/>
                <w:bCs/>
              </w:rPr>
              <w:t>) - RATES effective 06-01-2024 (Phase 4 of 7)</w:t>
            </w:r>
            <w:r w:rsidR="00DE7284">
              <w:rPr>
                <w:rStyle w:val="FootnoteReference"/>
                <w:rFonts w:ascii="Times New Roman" w:eastAsia="Times New Roman" w:hAnsi="Times New Roman" w:cs="Times New Roman"/>
                <w:b/>
                <w:bCs/>
              </w:rPr>
              <w:footnoteReference w:id="20"/>
            </w:r>
          </w:p>
        </w:tc>
        <w:tc>
          <w:tcPr>
            <w:tcW w:w="1711" w:type="dxa"/>
            <w:tcBorders>
              <w:top w:val="nil"/>
              <w:left w:val="nil"/>
              <w:bottom w:val="nil"/>
              <w:right w:val="nil"/>
            </w:tcBorders>
            <w:shd w:val="clear" w:color="auto" w:fill="auto"/>
            <w:noWrap/>
            <w:vAlign w:val="bottom"/>
            <w:hideMark/>
          </w:tcPr>
          <w:p w14:paraId="51B591E5" w14:textId="77777777" w:rsidR="003F739A" w:rsidRPr="00176896" w:rsidRDefault="003F739A" w:rsidP="00062E69">
            <w:pPr>
              <w:rPr>
                <w:rFonts w:ascii="Times New Roman" w:hAnsi="Times New Roman" w:cs="Times New Roman"/>
              </w:rPr>
            </w:pPr>
          </w:p>
        </w:tc>
      </w:tr>
      <w:tr w:rsidR="003F739A" w:rsidRPr="00176896" w14:paraId="46F7B160" w14:textId="77777777" w:rsidTr="00176896">
        <w:trPr>
          <w:trHeight w:val="268"/>
        </w:trPr>
        <w:tc>
          <w:tcPr>
            <w:tcW w:w="2119" w:type="dxa"/>
            <w:tcBorders>
              <w:left w:val="nil"/>
              <w:bottom w:val="nil"/>
              <w:right w:val="nil"/>
            </w:tcBorders>
            <w:shd w:val="clear" w:color="auto" w:fill="auto"/>
            <w:noWrap/>
            <w:vAlign w:val="bottom"/>
            <w:hideMark/>
          </w:tcPr>
          <w:p w14:paraId="5F08F2BF" w14:textId="77777777" w:rsidR="003F739A" w:rsidRPr="00176896" w:rsidRDefault="003F739A" w:rsidP="00062E69">
            <w:pPr>
              <w:rPr>
                <w:rFonts w:ascii="Times New Roman" w:hAnsi="Times New Roman" w:cs="Times New Roman"/>
              </w:rPr>
            </w:pPr>
          </w:p>
        </w:tc>
        <w:tc>
          <w:tcPr>
            <w:tcW w:w="3668" w:type="dxa"/>
            <w:tcBorders>
              <w:left w:val="nil"/>
              <w:bottom w:val="nil"/>
              <w:right w:val="nil"/>
            </w:tcBorders>
            <w:shd w:val="clear" w:color="auto" w:fill="auto"/>
            <w:noWrap/>
            <w:vAlign w:val="bottom"/>
            <w:hideMark/>
          </w:tcPr>
          <w:p w14:paraId="755582D8" w14:textId="77777777" w:rsidR="003F739A" w:rsidRPr="00176896" w:rsidRDefault="003F739A" w:rsidP="00062E69">
            <w:pPr>
              <w:rPr>
                <w:rFonts w:ascii="Times New Roman" w:hAnsi="Times New Roman" w:cs="Times New Roman"/>
              </w:rPr>
            </w:pPr>
          </w:p>
        </w:tc>
        <w:tc>
          <w:tcPr>
            <w:tcW w:w="1875" w:type="dxa"/>
            <w:tcBorders>
              <w:left w:val="nil"/>
              <w:bottom w:val="nil"/>
              <w:right w:val="nil"/>
            </w:tcBorders>
            <w:shd w:val="clear" w:color="auto" w:fill="auto"/>
            <w:noWrap/>
            <w:vAlign w:val="bottom"/>
            <w:hideMark/>
          </w:tcPr>
          <w:p w14:paraId="6C89832A" w14:textId="77777777" w:rsidR="003F739A" w:rsidRPr="00176896" w:rsidRDefault="003F739A" w:rsidP="00062E69">
            <w:pPr>
              <w:rPr>
                <w:rFonts w:ascii="Times New Roman" w:hAnsi="Times New Roman" w:cs="Times New Roman"/>
              </w:rPr>
            </w:pPr>
          </w:p>
        </w:tc>
        <w:tc>
          <w:tcPr>
            <w:tcW w:w="1711" w:type="dxa"/>
            <w:tcBorders>
              <w:top w:val="nil"/>
              <w:left w:val="nil"/>
              <w:bottom w:val="nil"/>
              <w:right w:val="nil"/>
            </w:tcBorders>
            <w:shd w:val="clear" w:color="auto" w:fill="auto"/>
            <w:noWrap/>
            <w:vAlign w:val="bottom"/>
            <w:hideMark/>
          </w:tcPr>
          <w:p w14:paraId="7279D545" w14:textId="77777777" w:rsidR="003F739A" w:rsidRPr="00176896" w:rsidRDefault="003F739A" w:rsidP="00062E69">
            <w:pPr>
              <w:rPr>
                <w:rFonts w:ascii="Times New Roman" w:hAnsi="Times New Roman" w:cs="Times New Roman"/>
              </w:rPr>
            </w:pPr>
          </w:p>
        </w:tc>
      </w:tr>
      <w:tr w:rsidR="003F739A" w:rsidRPr="00176896" w14:paraId="24864BAF" w14:textId="77777777" w:rsidTr="00176896">
        <w:trPr>
          <w:trHeight w:val="556"/>
        </w:trPr>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8CB7" w14:textId="77777777" w:rsidR="003F739A" w:rsidRPr="00176896" w:rsidRDefault="003F739A" w:rsidP="00062E69">
            <w:pPr>
              <w:jc w:val="center"/>
              <w:rPr>
                <w:rFonts w:ascii="Times New Roman" w:hAnsi="Times New Roman" w:cs="Times New Roman"/>
                <w:b/>
                <w:bCs/>
                <w:color w:val="000000"/>
              </w:rPr>
            </w:pPr>
            <w:r w:rsidRPr="00176896">
              <w:rPr>
                <w:rFonts w:ascii="Times New Roman" w:hAnsi="Times New Roman" w:cs="Times New Roman"/>
                <w:b/>
                <w:bCs/>
                <w:color w:val="000000"/>
              </w:rPr>
              <w:t>METER SIZE</w:t>
            </w:r>
          </w:p>
        </w:tc>
        <w:tc>
          <w:tcPr>
            <w:tcW w:w="3668" w:type="dxa"/>
            <w:tcBorders>
              <w:top w:val="single" w:sz="4" w:space="0" w:color="auto"/>
              <w:left w:val="nil"/>
              <w:bottom w:val="single" w:sz="4" w:space="0" w:color="auto"/>
              <w:right w:val="nil"/>
            </w:tcBorders>
            <w:shd w:val="clear" w:color="auto" w:fill="auto"/>
            <w:vAlign w:val="center"/>
            <w:hideMark/>
          </w:tcPr>
          <w:p w14:paraId="248EFDFB" w14:textId="77777777" w:rsidR="003F739A" w:rsidRPr="00176896" w:rsidRDefault="003F739A" w:rsidP="00062E69">
            <w:pPr>
              <w:jc w:val="center"/>
              <w:rPr>
                <w:rFonts w:ascii="Times New Roman" w:hAnsi="Times New Roman" w:cs="Times New Roman"/>
                <w:b/>
                <w:bCs/>
                <w:color w:val="000000"/>
              </w:rPr>
            </w:pPr>
            <w:r w:rsidRPr="00176896">
              <w:rPr>
                <w:rFonts w:ascii="Times New Roman" w:hAnsi="Times New Roman" w:cs="Times New Roman"/>
                <w:b/>
                <w:bCs/>
                <w:color w:val="000000"/>
              </w:rPr>
              <w:t xml:space="preserve">MONTHLY BASE RATE </w:t>
            </w:r>
          </w:p>
          <w:p w14:paraId="1CB25430" w14:textId="77777777" w:rsidR="003F739A" w:rsidRPr="00176896" w:rsidRDefault="003F739A" w:rsidP="00062E69">
            <w:pPr>
              <w:jc w:val="center"/>
              <w:rPr>
                <w:rFonts w:ascii="Times New Roman" w:hAnsi="Times New Roman" w:cs="Times New Roman"/>
                <w:b/>
                <w:bCs/>
                <w:color w:val="000000"/>
              </w:rPr>
            </w:pPr>
            <w:r w:rsidRPr="00176896">
              <w:rPr>
                <w:rFonts w:ascii="Times New Roman" w:hAnsi="Times New Roman" w:cs="Times New Roman"/>
                <w:b/>
                <w:bCs/>
                <w:color w:val="000000"/>
              </w:rPr>
              <w:t>(</w:t>
            </w:r>
            <w:proofErr w:type="gramStart"/>
            <w:r w:rsidRPr="00176896">
              <w:rPr>
                <w:rFonts w:ascii="Times New Roman" w:hAnsi="Times New Roman" w:cs="Times New Roman"/>
                <w:b/>
                <w:bCs/>
                <w:color w:val="000000"/>
              </w:rPr>
              <w:t>includes</w:t>
            </w:r>
            <w:proofErr w:type="gramEnd"/>
            <w:r w:rsidRPr="00176896">
              <w:rPr>
                <w:rFonts w:ascii="Times New Roman" w:hAnsi="Times New Roman" w:cs="Times New Roman"/>
                <w:b/>
                <w:bCs/>
                <w:color w:val="000000"/>
              </w:rPr>
              <w:t xml:space="preserve"> 0 gallons)</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6C4A" w14:textId="77777777" w:rsidR="003F739A" w:rsidRPr="00176896" w:rsidRDefault="003F739A" w:rsidP="00062E69">
            <w:pPr>
              <w:jc w:val="center"/>
              <w:rPr>
                <w:rFonts w:ascii="Times New Roman" w:hAnsi="Times New Roman" w:cs="Times New Roman"/>
                <w:b/>
                <w:bCs/>
                <w:color w:val="000000"/>
              </w:rPr>
            </w:pPr>
            <w:r w:rsidRPr="00176896">
              <w:rPr>
                <w:rFonts w:ascii="Times New Roman" w:hAnsi="Times New Roman" w:cs="Times New Roman"/>
                <w:b/>
                <w:bCs/>
                <w:color w:val="000000"/>
              </w:rPr>
              <w:t>GALLONAGE TIER</w:t>
            </w:r>
          </w:p>
        </w:tc>
        <w:tc>
          <w:tcPr>
            <w:tcW w:w="1711" w:type="dxa"/>
            <w:tcBorders>
              <w:top w:val="single" w:sz="4" w:space="0" w:color="auto"/>
              <w:left w:val="nil"/>
              <w:bottom w:val="nil"/>
              <w:right w:val="single" w:sz="4" w:space="0" w:color="auto"/>
            </w:tcBorders>
            <w:shd w:val="clear" w:color="auto" w:fill="auto"/>
            <w:vAlign w:val="center"/>
            <w:hideMark/>
          </w:tcPr>
          <w:p w14:paraId="41CB04DC" w14:textId="77777777" w:rsidR="003F739A" w:rsidRPr="00176896" w:rsidRDefault="003F739A" w:rsidP="00062E69">
            <w:pPr>
              <w:jc w:val="center"/>
              <w:rPr>
                <w:rFonts w:ascii="Times New Roman" w:hAnsi="Times New Roman" w:cs="Times New Roman"/>
                <w:b/>
                <w:bCs/>
                <w:color w:val="000000"/>
              </w:rPr>
            </w:pPr>
            <w:r w:rsidRPr="00176896">
              <w:rPr>
                <w:rFonts w:ascii="Times New Roman" w:hAnsi="Times New Roman" w:cs="Times New Roman"/>
                <w:b/>
                <w:bCs/>
                <w:color w:val="000000"/>
              </w:rPr>
              <w:t>CHARGE PER 1,000 GALLONS</w:t>
            </w:r>
          </w:p>
        </w:tc>
      </w:tr>
      <w:tr w:rsidR="003F739A" w:rsidRPr="00176896" w14:paraId="069FEAFE" w14:textId="77777777" w:rsidTr="00176896">
        <w:trPr>
          <w:trHeight w:val="287"/>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4F123FAE"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5/8”</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21DE84" w14:textId="77777777" w:rsidR="003F739A" w:rsidRPr="00176896" w:rsidRDefault="003F739A" w:rsidP="00062E69">
            <w:pPr>
              <w:jc w:val="center"/>
              <w:rPr>
                <w:rFonts w:ascii="Times New Roman" w:hAnsi="Times New Roman" w:cs="Times New Roman"/>
              </w:rPr>
            </w:pPr>
            <w:r w:rsidRPr="00176896">
              <w:rPr>
                <w:rFonts w:ascii="Times New Roman" w:hAnsi="Times New Roman" w:cs="Times New Roman"/>
                <w:color w:val="000000"/>
              </w:rPr>
              <w:t xml:space="preserve">$31.17 </w:t>
            </w:r>
          </w:p>
        </w:tc>
        <w:tc>
          <w:tcPr>
            <w:tcW w:w="1875" w:type="dxa"/>
            <w:vMerge w:val="restart"/>
            <w:tcBorders>
              <w:top w:val="nil"/>
              <w:left w:val="single" w:sz="4" w:space="0" w:color="auto"/>
              <w:bottom w:val="single" w:sz="4" w:space="0" w:color="auto"/>
              <w:right w:val="single" w:sz="4" w:space="0" w:color="auto"/>
            </w:tcBorders>
            <w:shd w:val="clear" w:color="auto" w:fill="auto"/>
            <w:vAlign w:val="center"/>
            <w:hideMark/>
          </w:tcPr>
          <w:p w14:paraId="50621B6F"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0 to 2,000</w:t>
            </w:r>
          </w:p>
        </w:tc>
        <w:tc>
          <w:tcPr>
            <w:tcW w:w="17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C354FA"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$3.70</w:t>
            </w:r>
          </w:p>
        </w:tc>
      </w:tr>
      <w:tr w:rsidR="003F739A" w:rsidRPr="00176896" w14:paraId="1A67D395" w14:textId="77777777" w:rsidTr="00176896">
        <w:trPr>
          <w:trHeight w:val="287"/>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4006C287"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5/8”x3/4”</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5E618DFB" w14:textId="77777777" w:rsidR="003F739A" w:rsidRPr="00176896" w:rsidRDefault="003F739A" w:rsidP="00062E69">
            <w:pPr>
              <w:jc w:val="center"/>
              <w:rPr>
                <w:rFonts w:ascii="Times New Roman" w:hAnsi="Times New Roman" w:cs="Times New Roman"/>
              </w:rPr>
            </w:pPr>
            <w:r w:rsidRPr="00176896">
              <w:rPr>
                <w:rFonts w:ascii="Times New Roman" w:hAnsi="Times New Roman" w:cs="Times New Roman"/>
                <w:color w:val="000000"/>
              </w:rPr>
              <w:t xml:space="preserve">$31.17 </w:t>
            </w:r>
          </w:p>
        </w:tc>
        <w:tc>
          <w:tcPr>
            <w:tcW w:w="1875" w:type="dxa"/>
            <w:vMerge/>
            <w:tcBorders>
              <w:top w:val="nil"/>
              <w:left w:val="single" w:sz="4" w:space="0" w:color="auto"/>
              <w:bottom w:val="single" w:sz="4" w:space="0" w:color="auto"/>
              <w:right w:val="single" w:sz="4" w:space="0" w:color="auto"/>
            </w:tcBorders>
            <w:vAlign w:val="center"/>
            <w:hideMark/>
          </w:tcPr>
          <w:p w14:paraId="5F90C753" w14:textId="77777777" w:rsidR="003F739A" w:rsidRPr="00176896" w:rsidRDefault="003F739A" w:rsidP="00062E69">
            <w:pPr>
              <w:rPr>
                <w:rFonts w:ascii="Times New Roman" w:hAnsi="Times New Roman" w:cs="Times New Roman"/>
                <w:color w:val="000000"/>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503B9FA1" w14:textId="77777777" w:rsidR="003F739A" w:rsidRPr="00176896" w:rsidRDefault="003F739A" w:rsidP="00062E69">
            <w:pPr>
              <w:rPr>
                <w:rFonts w:ascii="Times New Roman" w:hAnsi="Times New Roman" w:cs="Times New Roman"/>
                <w:color w:val="000000"/>
              </w:rPr>
            </w:pPr>
          </w:p>
        </w:tc>
      </w:tr>
      <w:tr w:rsidR="003F739A" w:rsidRPr="00176896" w14:paraId="002E6ADC" w14:textId="77777777" w:rsidTr="00176896">
        <w:trPr>
          <w:trHeight w:val="333"/>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1C2CCAC8"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3/4”</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7D6C115A" w14:textId="77777777" w:rsidR="003F739A" w:rsidRPr="00176896" w:rsidRDefault="003F739A" w:rsidP="00062E69">
            <w:pPr>
              <w:jc w:val="center"/>
              <w:rPr>
                <w:rFonts w:ascii="Times New Roman" w:hAnsi="Times New Roman" w:cs="Times New Roman"/>
              </w:rPr>
            </w:pPr>
            <w:r w:rsidRPr="00176896">
              <w:rPr>
                <w:rFonts w:ascii="Times New Roman" w:hAnsi="Times New Roman" w:cs="Times New Roman"/>
                <w:color w:val="000000"/>
              </w:rPr>
              <w:t xml:space="preserve">$46.76 </w:t>
            </w:r>
          </w:p>
        </w:tc>
        <w:tc>
          <w:tcPr>
            <w:tcW w:w="1875" w:type="dxa"/>
            <w:vMerge w:val="restart"/>
            <w:tcBorders>
              <w:top w:val="nil"/>
              <w:left w:val="single" w:sz="4" w:space="0" w:color="auto"/>
              <w:bottom w:val="single" w:sz="4" w:space="0" w:color="auto"/>
              <w:right w:val="single" w:sz="4" w:space="0" w:color="auto"/>
            </w:tcBorders>
            <w:shd w:val="clear" w:color="auto" w:fill="auto"/>
            <w:vAlign w:val="center"/>
            <w:hideMark/>
          </w:tcPr>
          <w:p w14:paraId="35E29A77"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2,001 to 10,000</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14:paraId="514C88F1"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$6.33</w:t>
            </w:r>
          </w:p>
        </w:tc>
      </w:tr>
      <w:tr w:rsidR="003F739A" w:rsidRPr="00176896" w14:paraId="2EAC39C6" w14:textId="77777777" w:rsidTr="00176896">
        <w:trPr>
          <w:trHeight w:val="333"/>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0FC61D37"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1”</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3E5B8FAA" w14:textId="77777777" w:rsidR="003F739A" w:rsidRPr="00176896" w:rsidRDefault="003F739A" w:rsidP="00062E69">
            <w:pPr>
              <w:jc w:val="center"/>
              <w:rPr>
                <w:rFonts w:ascii="Times New Roman" w:hAnsi="Times New Roman" w:cs="Times New Roman"/>
              </w:rPr>
            </w:pPr>
            <w:r w:rsidRPr="00176896">
              <w:rPr>
                <w:rFonts w:ascii="Times New Roman" w:hAnsi="Times New Roman" w:cs="Times New Roman"/>
                <w:color w:val="000000"/>
              </w:rPr>
              <w:t xml:space="preserve">$77.93 </w:t>
            </w:r>
          </w:p>
        </w:tc>
        <w:tc>
          <w:tcPr>
            <w:tcW w:w="1875" w:type="dxa"/>
            <w:vMerge/>
            <w:tcBorders>
              <w:top w:val="nil"/>
              <w:left w:val="single" w:sz="4" w:space="0" w:color="auto"/>
              <w:bottom w:val="single" w:sz="4" w:space="0" w:color="auto"/>
              <w:right w:val="single" w:sz="4" w:space="0" w:color="auto"/>
            </w:tcBorders>
            <w:vAlign w:val="center"/>
            <w:hideMark/>
          </w:tcPr>
          <w:p w14:paraId="59A335F1" w14:textId="77777777" w:rsidR="003F739A" w:rsidRPr="00176896" w:rsidRDefault="003F739A" w:rsidP="00062E69">
            <w:pPr>
              <w:rPr>
                <w:rFonts w:ascii="Times New Roman" w:hAnsi="Times New Roman" w:cs="Times New Roman"/>
                <w:color w:val="000000"/>
              </w:rPr>
            </w:pPr>
          </w:p>
        </w:tc>
        <w:tc>
          <w:tcPr>
            <w:tcW w:w="1711" w:type="dxa"/>
            <w:vMerge/>
            <w:tcBorders>
              <w:top w:val="nil"/>
              <w:left w:val="single" w:sz="4" w:space="0" w:color="auto"/>
              <w:bottom w:val="single" w:sz="4" w:space="0" w:color="auto"/>
              <w:right w:val="single" w:sz="4" w:space="0" w:color="auto"/>
            </w:tcBorders>
            <w:vAlign w:val="center"/>
            <w:hideMark/>
          </w:tcPr>
          <w:p w14:paraId="65595203" w14:textId="77777777" w:rsidR="003F739A" w:rsidRPr="00176896" w:rsidRDefault="003F739A" w:rsidP="00062E69">
            <w:pPr>
              <w:rPr>
                <w:rFonts w:ascii="Times New Roman" w:hAnsi="Times New Roman" w:cs="Times New Roman"/>
                <w:color w:val="000000"/>
              </w:rPr>
            </w:pPr>
          </w:p>
        </w:tc>
      </w:tr>
      <w:tr w:rsidR="003F739A" w:rsidRPr="00176896" w14:paraId="79077ED5" w14:textId="77777777" w:rsidTr="00176896">
        <w:trPr>
          <w:trHeight w:val="333"/>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20311E00"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1½”</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17589AE7" w14:textId="77777777" w:rsidR="003F739A" w:rsidRPr="00176896" w:rsidRDefault="003F739A" w:rsidP="00062E69">
            <w:pPr>
              <w:jc w:val="center"/>
              <w:rPr>
                <w:rFonts w:ascii="Times New Roman" w:hAnsi="Times New Roman" w:cs="Times New Roman"/>
              </w:rPr>
            </w:pPr>
            <w:r w:rsidRPr="00176896">
              <w:rPr>
                <w:rFonts w:ascii="Times New Roman" w:hAnsi="Times New Roman" w:cs="Times New Roman"/>
                <w:color w:val="000000"/>
              </w:rPr>
              <w:t xml:space="preserve">$155.86 </w:t>
            </w:r>
          </w:p>
        </w:tc>
        <w:tc>
          <w:tcPr>
            <w:tcW w:w="1875" w:type="dxa"/>
            <w:vMerge w:val="restart"/>
            <w:tcBorders>
              <w:top w:val="nil"/>
              <w:left w:val="single" w:sz="4" w:space="0" w:color="auto"/>
              <w:bottom w:val="single" w:sz="4" w:space="0" w:color="auto"/>
              <w:right w:val="single" w:sz="4" w:space="0" w:color="auto"/>
            </w:tcBorders>
            <w:shd w:val="clear" w:color="auto" w:fill="auto"/>
            <w:vAlign w:val="center"/>
            <w:hideMark/>
          </w:tcPr>
          <w:p w14:paraId="3D3B4C89"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10,001 to 20,000</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14:paraId="26F3FB96"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$6.94</w:t>
            </w:r>
          </w:p>
        </w:tc>
      </w:tr>
      <w:tr w:rsidR="003F739A" w:rsidRPr="00176896" w14:paraId="5529E8B7" w14:textId="77777777" w:rsidTr="00176896">
        <w:trPr>
          <w:trHeight w:val="333"/>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2F99AD50"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2”</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359A9A53" w14:textId="77777777" w:rsidR="003F739A" w:rsidRPr="00176896" w:rsidRDefault="003F739A" w:rsidP="00062E69">
            <w:pPr>
              <w:jc w:val="center"/>
              <w:rPr>
                <w:rFonts w:ascii="Times New Roman" w:hAnsi="Times New Roman" w:cs="Times New Roman"/>
              </w:rPr>
            </w:pPr>
            <w:r w:rsidRPr="00176896">
              <w:rPr>
                <w:rFonts w:ascii="Times New Roman" w:hAnsi="Times New Roman" w:cs="Times New Roman"/>
                <w:color w:val="000000"/>
              </w:rPr>
              <w:t xml:space="preserve">$249.37 </w:t>
            </w:r>
          </w:p>
        </w:tc>
        <w:tc>
          <w:tcPr>
            <w:tcW w:w="1875" w:type="dxa"/>
            <w:vMerge/>
            <w:tcBorders>
              <w:top w:val="nil"/>
              <w:left w:val="single" w:sz="4" w:space="0" w:color="auto"/>
              <w:bottom w:val="single" w:sz="4" w:space="0" w:color="auto"/>
              <w:right w:val="single" w:sz="4" w:space="0" w:color="auto"/>
            </w:tcBorders>
            <w:vAlign w:val="center"/>
            <w:hideMark/>
          </w:tcPr>
          <w:p w14:paraId="071F27D7" w14:textId="77777777" w:rsidR="003F739A" w:rsidRPr="00176896" w:rsidRDefault="003F739A" w:rsidP="00062E69">
            <w:pPr>
              <w:rPr>
                <w:rFonts w:ascii="Times New Roman" w:hAnsi="Times New Roman" w:cs="Times New Roman"/>
                <w:color w:val="000000"/>
              </w:rPr>
            </w:pPr>
          </w:p>
        </w:tc>
        <w:tc>
          <w:tcPr>
            <w:tcW w:w="1711" w:type="dxa"/>
            <w:vMerge/>
            <w:tcBorders>
              <w:top w:val="nil"/>
              <w:left w:val="single" w:sz="4" w:space="0" w:color="auto"/>
              <w:bottom w:val="single" w:sz="4" w:space="0" w:color="auto"/>
              <w:right w:val="single" w:sz="4" w:space="0" w:color="auto"/>
            </w:tcBorders>
            <w:vAlign w:val="center"/>
            <w:hideMark/>
          </w:tcPr>
          <w:p w14:paraId="514813BC" w14:textId="77777777" w:rsidR="003F739A" w:rsidRPr="00176896" w:rsidRDefault="003F739A" w:rsidP="00062E69">
            <w:pPr>
              <w:rPr>
                <w:rFonts w:ascii="Times New Roman" w:hAnsi="Times New Roman" w:cs="Times New Roman"/>
                <w:color w:val="000000"/>
              </w:rPr>
            </w:pPr>
          </w:p>
        </w:tc>
      </w:tr>
      <w:tr w:rsidR="003F739A" w:rsidRPr="00176896" w14:paraId="608AC6ED" w14:textId="77777777" w:rsidTr="00176896">
        <w:trPr>
          <w:trHeight w:val="333"/>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43D19104"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3”</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59B52CCE" w14:textId="77777777" w:rsidR="003F739A" w:rsidRPr="00176896" w:rsidRDefault="003F739A" w:rsidP="00062E69">
            <w:pPr>
              <w:jc w:val="center"/>
              <w:rPr>
                <w:rFonts w:ascii="Times New Roman" w:hAnsi="Times New Roman" w:cs="Times New Roman"/>
              </w:rPr>
            </w:pPr>
            <w:r w:rsidRPr="00176896">
              <w:rPr>
                <w:rFonts w:ascii="Times New Roman" w:hAnsi="Times New Roman" w:cs="Times New Roman"/>
                <w:color w:val="000000"/>
              </w:rPr>
              <w:t xml:space="preserve">$467.57 </w:t>
            </w:r>
          </w:p>
        </w:tc>
        <w:tc>
          <w:tcPr>
            <w:tcW w:w="1875" w:type="dxa"/>
            <w:vMerge w:val="restart"/>
            <w:tcBorders>
              <w:top w:val="nil"/>
              <w:left w:val="single" w:sz="4" w:space="0" w:color="auto"/>
              <w:bottom w:val="single" w:sz="4" w:space="0" w:color="auto"/>
              <w:right w:val="single" w:sz="4" w:space="0" w:color="auto"/>
            </w:tcBorders>
            <w:shd w:val="clear" w:color="auto" w:fill="auto"/>
            <w:vAlign w:val="center"/>
            <w:hideMark/>
          </w:tcPr>
          <w:p w14:paraId="1684B953"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over 20,000</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14:paraId="7CC65A7F"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$7.27</w:t>
            </w:r>
          </w:p>
        </w:tc>
      </w:tr>
      <w:tr w:rsidR="003F739A" w:rsidRPr="00176896" w14:paraId="66811B32" w14:textId="77777777" w:rsidTr="00176896">
        <w:trPr>
          <w:trHeight w:val="287"/>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46FE57A0"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4”</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267473B0" w14:textId="77777777" w:rsidR="003F739A" w:rsidRPr="00176896" w:rsidRDefault="003F739A" w:rsidP="00062E69">
            <w:pPr>
              <w:jc w:val="center"/>
              <w:rPr>
                <w:rFonts w:ascii="Times New Roman" w:hAnsi="Times New Roman" w:cs="Times New Roman"/>
              </w:rPr>
            </w:pPr>
            <w:r w:rsidRPr="00176896">
              <w:rPr>
                <w:rFonts w:ascii="Times New Roman" w:hAnsi="Times New Roman" w:cs="Times New Roman"/>
                <w:color w:val="000000"/>
              </w:rPr>
              <w:t xml:space="preserve">$779.29 </w:t>
            </w:r>
          </w:p>
        </w:tc>
        <w:tc>
          <w:tcPr>
            <w:tcW w:w="1875" w:type="dxa"/>
            <w:vMerge/>
            <w:tcBorders>
              <w:top w:val="nil"/>
              <w:left w:val="single" w:sz="4" w:space="0" w:color="auto"/>
              <w:bottom w:val="single" w:sz="4" w:space="0" w:color="auto"/>
              <w:right w:val="single" w:sz="4" w:space="0" w:color="auto"/>
            </w:tcBorders>
            <w:vAlign w:val="center"/>
            <w:hideMark/>
          </w:tcPr>
          <w:p w14:paraId="5C86E341" w14:textId="77777777" w:rsidR="003F739A" w:rsidRPr="00176896" w:rsidRDefault="003F739A" w:rsidP="00062E69">
            <w:pPr>
              <w:rPr>
                <w:rFonts w:ascii="Times New Roman" w:hAnsi="Times New Roman" w:cs="Times New Roman"/>
                <w:color w:val="000000"/>
              </w:rPr>
            </w:pPr>
          </w:p>
        </w:tc>
        <w:tc>
          <w:tcPr>
            <w:tcW w:w="1711" w:type="dxa"/>
            <w:vMerge/>
            <w:tcBorders>
              <w:top w:val="nil"/>
              <w:left w:val="single" w:sz="4" w:space="0" w:color="auto"/>
              <w:bottom w:val="single" w:sz="4" w:space="0" w:color="auto"/>
              <w:right w:val="single" w:sz="4" w:space="0" w:color="auto"/>
            </w:tcBorders>
            <w:vAlign w:val="center"/>
            <w:hideMark/>
          </w:tcPr>
          <w:p w14:paraId="3DC916EB" w14:textId="77777777" w:rsidR="003F739A" w:rsidRPr="00176896" w:rsidRDefault="003F739A" w:rsidP="00062E69">
            <w:pPr>
              <w:rPr>
                <w:rFonts w:ascii="Times New Roman" w:hAnsi="Times New Roman" w:cs="Times New Roman"/>
                <w:color w:val="000000"/>
              </w:rPr>
            </w:pPr>
          </w:p>
        </w:tc>
      </w:tr>
      <w:tr w:rsidR="003F739A" w:rsidRPr="00176896" w14:paraId="1386E3B6" w14:textId="77777777" w:rsidTr="00176896">
        <w:trPr>
          <w:trHeight w:val="287"/>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01FD479A"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6”</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6CB08AC7" w14:textId="77777777" w:rsidR="003F739A" w:rsidRPr="00176896" w:rsidRDefault="003F739A" w:rsidP="00062E69">
            <w:pPr>
              <w:jc w:val="center"/>
              <w:rPr>
                <w:rFonts w:ascii="Times New Roman" w:hAnsi="Times New Roman" w:cs="Times New Roman"/>
              </w:rPr>
            </w:pPr>
            <w:r w:rsidRPr="00176896">
              <w:rPr>
                <w:rFonts w:ascii="Times New Roman" w:hAnsi="Times New Roman" w:cs="Times New Roman"/>
                <w:color w:val="000000"/>
              </w:rPr>
              <w:t xml:space="preserve">$1,558.57 </w:t>
            </w:r>
          </w:p>
        </w:tc>
        <w:tc>
          <w:tcPr>
            <w:tcW w:w="1875" w:type="dxa"/>
            <w:vMerge w:val="restart"/>
            <w:tcBorders>
              <w:top w:val="nil"/>
              <w:left w:val="single" w:sz="4" w:space="0" w:color="auto"/>
              <w:bottom w:val="single" w:sz="4" w:space="0" w:color="000000"/>
              <w:right w:val="nil"/>
            </w:tcBorders>
            <w:shd w:val="clear" w:color="auto" w:fill="auto"/>
            <w:vAlign w:val="center"/>
            <w:hideMark/>
          </w:tcPr>
          <w:p w14:paraId="4BC8D819" w14:textId="78A5BF77" w:rsidR="003F739A" w:rsidRPr="00176896" w:rsidRDefault="003F739A" w:rsidP="00062E69">
            <w:pPr>
              <w:jc w:val="center"/>
              <w:rPr>
                <w:rFonts w:ascii="Times New Roman" w:hAnsi="Times New Roman" w:cs="Times New Roman"/>
                <w:color w:val="000000"/>
              </w:rPr>
            </w:pPr>
          </w:p>
        </w:tc>
        <w:tc>
          <w:tcPr>
            <w:tcW w:w="1711" w:type="dxa"/>
            <w:vMerge w:val="restart"/>
            <w:tcBorders>
              <w:top w:val="nil"/>
              <w:left w:val="single" w:sz="4" w:space="0" w:color="auto"/>
              <w:bottom w:val="single" w:sz="4" w:space="0" w:color="000000"/>
              <w:right w:val="single" w:sz="4" w:space="0" w:color="auto"/>
            </w:tcBorders>
            <w:shd w:val="clear" w:color="auto" w:fill="auto"/>
            <w:vAlign w:val="center"/>
            <w:hideMark/>
          </w:tcPr>
          <w:p w14:paraId="5A15DB32" w14:textId="4EB4E49E" w:rsidR="003F739A" w:rsidRPr="00176896" w:rsidRDefault="003F739A" w:rsidP="00DE7284">
            <w:pPr>
              <w:jc w:val="center"/>
              <w:rPr>
                <w:rFonts w:ascii="Times New Roman" w:hAnsi="Times New Roman" w:cs="Times New Roman"/>
                <w:color w:val="000000"/>
              </w:rPr>
            </w:pPr>
          </w:p>
        </w:tc>
      </w:tr>
      <w:tr w:rsidR="003F739A" w:rsidRPr="00176896" w14:paraId="54FF0D1F" w14:textId="77777777" w:rsidTr="00176896">
        <w:trPr>
          <w:trHeight w:val="287"/>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38DA68BA"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8”</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2DF07679" w14:textId="77777777" w:rsidR="003F739A" w:rsidRPr="00176896" w:rsidRDefault="003F739A" w:rsidP="00062E69">
            <w:pPr>
              <w:jc w:val="center"/>
              <w:rPr>
                <w:rFonts w:ascii="Times New Roman" w:hAnsi="Times New Roman" w:cs="Times New Roman"/>
              </w:rPr>
            </w:pPr>
            <w:r w:rsidRPr="00176896">
              <w:rPr>
                <w:rFonts w:ascii="Times New Roman" w:hAnsi="Times New Roman" w:cs="Times New Roman"/>
                <w:color w:val="000000"/>
              </w:rPr>
              <w:t xml:space="preserve">$2,493.71 </w:t>
            </w:r>
          </w:p>
        </w:tc>
        <w:tc>
          <w:tcPr>
            <w:tcW w:w="1875" w:type="dxa"/>
            <w:vMerge/>
            <w:tcBorders>
              <w:top w:val="nil"/>
              <w:left w:val="single" w:sz="4" w:space="0" w:color="auto"/>
              <w:bottom w:val="single" w:sz="4" w:space="0" w:color="000000"/>
              <w:right w:val="nil"/>
            </w:tcBorders>
            <w:vAlign w:val="center"/>
            <w:hideMark/>
          </w:tcPr>
          <w:p w14:paraId="7CFDBDB2" w14:textId="77777777" w:rsidR="003F739A" w:rsidRPr="00176896" w:rsidRDefault="003F739A" w:rsidP="00062E69">
            <w:pPr>
              <w:rPr>
                <w:rFonts w:ascii="Times New Roman" w:hAnsi="Times New Roman" w:cs="Times New Roman"/>
                <w:color w:val="000000"/>
              </w:rPr>
            </w:pPr>
          </w:p>
        </w:tc>
        <w:tc>
          <w:tcPr>
            <w:tcW w:w="1711" w:type="dxa"/>
            <w:vMerge/>
            <w:tcBorders>
              <w:top w:val="nil"/>
              <w:left w:val="single" w:sz="4" w:space="0" w:color="auto"/>
              <w:bottom w:val="single" w:sz="4" w:space="0" w:color="000000"/>
              <w:right w:val="single" w:sz="4" w:space="0" w:color="auto"/>
            </w:tcBorders>
            <w:vAlign w:val="center"/>
            <w:hideMark/>
          </w:tcPr>
          <w:p w14:paraId="2D634948" w14:textId="77777777" w:rsidR="003F739A" w:rsidRPr="00176896" w:rsidRDefault="003F739A" w:rsidP="00062E69">
            <w:pPr>
              <w:rPr>
                <w:rFonts w:ascii="Times New Roman" w:hAnsi="Times New Roman" w:cs="Times New Roman"/>
                <w:color w:val="000000"/>
              </w:rPr>
            </w:pPr>
          </w:p>
        </w:tc>
      </w:tr>
      <w:tr w:rsidR="003F739A" w:rsidRPr="00176896" w14:paraId="5768F3E2" w14:textId="77777777" w:rsidTr="00176896">
        <w:trPr>
          <w:trHeight w:val="287"/>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57A7406B"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10”</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465F20C3" w14:textId="77777777" w:rsidR="003F739A" w:rsidRPr="00176896" w:rsidRDefault="003F739A" w:rsidP="00062E69">
            <w:pPr>
              <w:jc w:val="center"/>
              <w:rPr>
                <w:rFonts w:ascii="Times New Roman" w:hAnsi="Times New Roman" w:cs="Times New Roman"/>
              </w:rPr>
            </w:pPr>
            <w:r w:rsidRPr="00176896">
              <w:rPr>
                <w:rFonts w:ascii="Times New Roman" w:hAnsi="Times New Roman" w:cs="Times New Roman"/>
                <w:color w:val="000000"/>
              </w:rPr>
              <w:t xml:space="preserve">$3,584.71 </w:t>
            </w:r>
          </w:p>
        </w:tc>
        <w:tc>
          <w:tcPr>
            <w:tcW w:w="1875" w:type="dxa"/>
            <w:vMerge/>
            <w:tcBorders>
              <w:top w:val="nil"/>
              <w:left w:val="single" w:sz="4" w:space="0" w:color="auto"/>
              <w:bottom w:val="single" w:sz="4" w:space="0" w:color="000000"/>
              <w:right w:val="nil"/>
            </w:tcBorders>
            <w:vAlign w:val="center"/>
            <w:hideMark/>
          </w:tcPr>
          <w:p w14:paraId="4A78B527" w14:textId="77777777" w:rsidR="003F739A" w:rsidRPr="00176896" w:rsidRDefault="003F739A" w:rsidP="00062E69">
            <w:pPr>
              <w:rPr>
                <w:rFonts w:ascii="Times New Roman" w:hAnsi="Times New Roman" w:cs="Times New Roman"/>
                <w:color w:val="000000"/>
              </w:rPr>
            </w:pPr>
          </w:p>
        </w:tc>
        <w:tc>
          <w:tcPr>
            <w:tcW w:w="1711" w:type="dxa"/>
            <w:vMerge/>
            <w:tcBorders>
              <w:top w:val="nil"/>
              <w:left w:val="single" w:sz="4" w:space="0" w:color="auto"/>
              <w:bottom w:val="single" w:sz="4" w:space="0" w:color="000000"/>
              <w:right w:val="single" w:sz="4" w:space="0" w:color="auto"/>
            </w:tcBorders>
            <w:vAlign w:val="center"/>
            <w:hideMark/>
          </w:tcPr>
          <w:p w14:paraId="13CA6A9E" w14:textId="77777777" w:rsidR="003F739A" w:rsidRPr="00176896" w:rsidRDefault="003F739A" w:rsidP="00062E69">
            <w:pPr>
              <w:rPr>
                <w:rFonts w:ascii="Times New Roman" w:hAnsi="Times New Roman" w:cs="Times New Roman"/>
                <w:color w:val="000000"/>
              </w:rPr>
            </w:pPr>
          </w:p>
        </w:tc>
      </w:tr>
      <w:tr w:rsidR="003F739A" w:rsidRPr="00176896" w14:paraId="16FFD225" w14:textId="77777777" w:rsidTr="00176896">
        <w:trPr>
          <w:trHeight w:val="287"/>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7060FFB0" w14:textId="77777777" w:rsidR="003F739A" w:rsidRPr="00176896" w:rsidRDefault="003F739A" w:rsidP="00062E69">
            <w:pPr>
              <w:jc w:val="center"/>
              <w:rPr>
                <w:rFonts w:ascii="Times New Roman" w:hAnsi="Times New Roman" w:cs="Times New Roman"/>
                <w:color w:val="000000"/>
              </w:rPr>
            </w:pPr>
            <w:r w:rsidRPr="00176896">
              <w:rPr>
                <w:rFonts w:ascii="Times New Roman" w:hAnsi="Times New Roman" w:cs="Times New Roman"/>
                <w:color w:val="000000"/>
              </w:rPr>
              <w:t>12”</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543DF3EE" w14:textId="77777777" w:rsidR="003F739A" w:rsidRPr="00176896" w:rsidRDefault="003F739A" w:rsidP="00062E69">
            <w:pPr>
              <w:jc w:val="center"/>
              <w:rPr>
                <w:rFonts w:ascii="Times New Roman" w:hAnsi="Times New Roman" w:cs="Times New Roman"/>
              </w:rPr>
            </w:pPr>
            <w:r w:rsidRPr="00176896">
              <w:rPr>
                <w:rFonts w:ascii="Times New Roman" w:hAnsi="Times New Roman" w:cs="Times New Roman"/>
                <w:color w:val="000000"/>
              </w:rPr>
              <w:t xml:space="preserve">$6,701.86 </w:t>
            </w:r>
          </w:p>
        </w:tc>
        <w:tc>
          <w:tcPr>
            <w:tcW w:w="1875" w:type="dxa"/>
            <w:vMerge/>
            <w:tcBorders>
              <w:top w:val="nil"/>
              <w:left w:val="single" w:sz="4" w:space="0" w:color="auto"/>
              <w:bottom w:val="single" w:sz="4" w:space="0" w:color="000000"/>
              <w:right w:val="nil"/>
            </w:tcBorders>
            <w:vAlign w:val="center"/>
            <w:hideMark/>
          </w:tcPr>
          <w:p w14:paraId="67C3C800" w14:textId="77777777" w:rsidR="003F739A" w:rsidRPr="00176896" w:rsidRDefault="003F739A" w:rsidP="00062E69">
            <w:pPr>
              <w:rPr>
                <w:rFonts w:ascii="Times New Roman" w:hAnsi="Times New Roman" w:cs="Times New Roman"/>
                <w:color w:val="000000"/>
              </w:rPr>
            </w:pPr>
          </w:p>
        </w:tc>
        <w:tc>
          <w:tcPr>
            <w:tcW w:w="1711" w:type="dxa"/>
            <w:vMerge/>
            <w:tcBorders>
              <w:top w:val="nil"/>
              <w:left w:val="single" w:sz="4" w:space="0" w:color="auto"/>
              <w:bottom w:val="single" w:sz="4" w:space="0" w:color="000000"/>
              <w:right w:val="single" w:sz="4" w:space="0" w:color="auto"/>
            </w:tcBorders>
            <w:vAlign w:val="center"/>
            <w:hideMark/>
          </w:tcPr>
          <w:p w14:paraId="5CDCA055" w14:textId="77777777" w:rsidR="003F739A" w:rsidRPr="00176896" w:rsidRDefault="003F739A" w:rsidP="00062E69">
            <w:pPr>
              <w:rPr>
                <w:rFonts w:ascii="Times New Roman" w:hAnsi="Times New Roman" w:cs="Times New Roman"/>
                <w:color w:val="000000"/>
              </w:rPr>
            </w:pPr>
          </w:p>
        </w:tc>
      </w:tr>
    </w:tbl>
    <w:p w14:paraId="6F2D932E" w14:textId="77777777" w:rsidR="003F739A" w:rsidRPr="00A26407" w:rsidRDefault="003F739A" w:rsidP="003F739A">
      <w:pPr>
        <w:rPr>
          <w:szCs w:val="24"/>
        </w:rPr>
      </w:pPr>
    </w:p>
    <w:p w14:paraId="42433EE6" w14:textId="588EFB85" w:rsidR="003F739A" w:rsidRPr="00404115" w:rsidRDefault="006B75C3" w:rsidP="00176896">
      <w:pPr>
        <w:spacing w:after="120" w:line="48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comparison of Texas Water’s proposed initial rates to the above optional phased-in rate schedule is included in Attachment JH-2. </w:t>
      </w:r>
      <w:r w:rsidR="00404115" w:rsidRPr="00404115">
        <w:rPr>
          <w:rFonts w:ascii="Times New Roman" w:eastAsia="Times New Roman" w:hAnsi="Times New Roman" w:cs="Times New Roman"/>
          <w:sz w:val="24"/>
          <w:szCs w:val="24"/>
        </w:rPr>
        <w:t>Further, in response to Question 15. B</w:t>
      </w:r>
      <w:r w:rsidR="00C7303E">
        <w:rPr>
          <w:rFonts w:ascii="Times New Roman" w:eastAsia="Times New Roman" w:hAnsi="Times New Roman" w:cs="Times New Roman"/>
          <w:sz w:val="24"/>
          <w:szCs w:val="24"/>
        </w:rPr>
        <w:t xml:space="preserve"> of the application</w:t>
      </w:r>
      <w:r w:rsidR="00404115" w:rsidRPr="00404115">
        <w:rPr>
          <w:rFonts w:ascii="Times New Roman" w:eastAsia="Times New Roman" w:hAnsi="Times New Roman" w:cs="Times New Roman"/>
          <w:sz w:val="24"/>
          <w:szCs w:val="24"/>
        </w:rPr>
        <w:t xml:space="preserve">, </w:t>
      </w:r>
      <w:r w:rsidR="00C7303E">
        <w:rPr>
          <w:rFonts w:ascii="Times New Roman" w:eastAsia="Times New Roman" w:hAnsi="Times New Roman" w:cs="Times New Roman"/>
          <w:sz w:val="24"/>
          <w:szCs w:val="24"/>
        </w:rPr>
        <w:t>the Applicants</w:t>
      </w:r>
      <w:r w:rsidR="00404115" w:rsidRPr="00404115">
        <w:rPr>
          <w:rFonts w:ascii="Times New Roman" w:eastAsia="Times New Roman" w:hAnsi="Times New Roman" w:cs="Times New Roman"/>
          <w:sz w:val="24"/>
          <w:szCs w:val="24"/>
        </w:rPr>
        <w:t xml:space="preserve"> specified that “TWU anticipates filing a request for a system improvement charge and true-ups for purchased water pass-</w:t>
      </w:r>
      <w:r w:rsidR="00E741A9" w:rsidRPr="00404115">
        <w:rPr>
          <w:rFonts w:ascii="Times New Roman" w:eastAsia="Times New Roman" w:hAnsi="Times New Roman" w:cs="Times New Roman"/>
          <w:sz w:val="24"/>
          <w:szCs w:val="24"/>
        </w:rPr>
        <w:t>throughs but</w:t>
      </w:r>
      <w:r w:rsidR="00404115" w:rsidRPr="00404115">
        <w:rPr>
          <w:rFonts w:ascii="Times New Roman" w:eastAsia="Times New Roman" w:hAnsi="Times New Roman" w:cs="Times New Roman"/>
          <w:sz w:val="24"/>
          <w:szCs w:val="24"/>
        </w:rPr>
        <w:t xml:space="preserve"> does not anticipate filing a general rate case within the next 12 months.”</w:t>
      </w:r>
      <w:r w:rsidR="00C7303E">
        <w:rPr>
          <w:rStyle w:val="FootnoteReference"/>
          <w:rFonts w:ascii="Times New Roman" w:eastAsia="Times New Roman" w:hAnsi="Times New Roman" w:cs="Times New Roman"/>
          <w:sz w:val="24"/>
          <w:szCs w:val="24"/>
        </w:rPr>
        <w:footnoteReference w:id="21"/>
      </w:r>
    </w:p>
    <w:p w14:paraId="0F2E3284" w14:textId="77777777" w:rsidR="00515F49" w:rsidRPr="00DA15C2" w:rsidRDefault="00515F49" w:rsidP="00DA15C2">
      <w:pPr>
        <w:spacing w:after="120" w:line="480" w:lineRule="auto"/>
        <w:ind w:left="720" w:hanging="720"/>
        <w:jc w:val="both"/>
        <w:rPr>
          <w:rFonts w:ascii="Times New Roman" w:hAnsi="Times New Roman" w:cs="Times New Roman"/>
          <w:sz w:val="24"/>
          <w:szCs w:val="24"/>
        </w:rPr>
      </w:pPr>
    </w:p>
    <w:p w14:paraId="79F548FA" w14:textId="43D3E911" w:rsidR="00515F49" w:rsidRPr="009B2401" w:rsidRDefault="00515F49" w:rsidP="009B2401">
      <w:pPr>
        <w:spacing w:after="120" w:line="480" w:lineRule="auto"/>
        <w:ind w:left="720" w:hanging="720"/>
        <w:jc w:val="both"/>
        <w:rPr>
          <w:rFonts w:ascii="Times New Roman" w:eastAsia="Times New Roman" w:hAnsi="Times New Roman" w:cs="Times New Roman"/>
          <w:b/>
          <w:sz w:val="24"/>
          <w:szCs w:val="24"/>
        </w:rPr>
      </w:pPr>
      <w:r w:rsidRPr="006F70AF">
        <w:rPr>
          <w:rFonts w:ascii="Times New Roman" w:eastAsia="Times New Roman" w:hAnsi="Times New Roman" w:cs="Times New Roman"/>
          <w:b/>
          <w:bCs/>
          <w:sz w:val="24"/>
          <w:szCs w:val="24"/>
        </w:rPr>
        <w:t>Q.</w:t>
      </w:r>
      <w:r w:rsidRPr="006F70AF">
        <w:rPr>
          <w:rFonts w:ascii="Times New Roman" w:eastAsia="Times New Roman" w:hAnsi="Times New Roman" w:cs="Times New Roman"/>
          <w:b/>
          <w:bCs/>
          <w:sz w:val="24"/>
          <w:szCs w:val="24"/>
        </w:rPr>
        <w:tab/>
      </w:r>
      <w:r w:rsidR="00C7303E">
        <w:rPr>
          <w:rFonts w:ascii="Times New Roman" w:eastAsia="Times New Roman" w:hAnsi="Times New Roman" w:cs="Times New Roman"/>
          <w:b/>
          <w:bCs/>
          <w:sz w:val="24"/>
          <w:szCs w:val="24"/>
        </w:rPr>
        <w:t>Are any deposits held for the</w:t>
      </w:r>
      <w:r w:rsidR="006521C2">
        <w:rPr>
          <w:rFonts w:ascii="Times New Roman" w:eastAsia="Times New Roman" w:hAnsi="Times New Roman" w:cs="Times New Roman"/>
          <w:b/>
          <w:bCs/>
          <w:sz w:val="24"/>
          <w:szCs w:val="24"/>
        </w:rPr>
        <w:t xml:space="preserve"> customers to be transferred following the approval of </w:t>
      </w:r>
      <w:r w:rsidR="00C7303E">
        <w:rPr>
          <w:rFonts w:ascii="Times New Roman" w:eastAsia="Times New Roman" w:hAnsi="Times New Roman" w:cs="Times New Roman"/>
          <w:b/>
          <w:bCs/>
          <w:sz w:val="24"/>
          <w:szCs w:val="24"/>
        </w:rPr>
        <w:t>the</w:t>
      </w:r>
      <w:r w:rsidR="006521C2">
        <w:rPr>
          <w:rFonts w:ascii="Times New Roman" w:eastAsia="Times New Roman" w:hAnsi="Times New Roman" w:cs="Times New Roman"/>
          <w:b/>
          <w:bCs/>
          <w:sz w:val="24"/>
          <w:szCs w:val="24"/>
        </w:rPr>
        <w:t xml:space="preserve"> proposed transaction?</w:t>
      </w:r>
    </w:p>
    <w:p w14:paraId="68CAA33F" w14:textId="72302AA9" w:rsidR="008646CE" w:rsidRPr="00407002" w:rsidRDefault="00407002" w:rsidP="00407002">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ab/>
      </w:r>
      <w:r w:rsidR="00CB7852">
        <w:rPr>
          <w:rFonts w:ascii="Times New Roman" w:eastAsia="Times New Roman" w:hAnsi="Times New Roman" w:cs="Times New Roman"/>
          <w:sz w:val="24"/>
          <w:szCs w:val="24"/>
        </w:rPr>
        <w:t>Staff</w:t>
      </w:r>
      <w:r w:rsidR="006521C2">
        <w:rPr>
          <w:rFonts w:ascii="Times New Roman" w:eastAsia="Times New Roman" w:hAnsi="Times New Roman" w:cs="Times New Roman"/>
          <w:sz w:val="24"/>
          <w:szCs w:val="24"/>
        </w:rPr>
        <w:t xml:space="preserve"> notes </w:t>
      </w:r>
      <w:r w:rsidR="00C7303E">
        <w:rPr>
          <w:rFonts w:ascii="Times New Roman" w:eastAsia="Times New Roman" w:hAnsi="Times New Roman" w:cs="Times New Roman"/>
          <w:sz w:val="24"/>
          <w:szCs w:val="24"/>
        </w:rPr>
        <w:t>that</w:t>
      </w:r>
      <w:r w:rsidR="006521C2">
        <w:rPr>
          <w:rFonts w:ascii="Times New Roman" w:eastAsia="Times New Roman" w:hAnsi="Times New Roman" w:cs="Times New Roman"/>
          <w:sz w:val="24"/>
          <w:szCs w:val="24"/>
        </w:rPr>
        <w:t xml:space="preserve"> the </w:t>
      </w:r>
      <w:r w:rsidR="00CD7140">
        <w:rPr>
          <w:rFonts w:ascii="Times New Roman" w:eastAsia="Times New Roman" w:hAnsi="Times New Roman" w:cs="Times New Roman"/>
          <w:sz w:val="24"/>
          <w:szCs w:val="24"/>
        </w:rPr>
        <w:t>A</w:t>
      </w:r>
      <w:r w:rsidR="006521C2">
        <w:rPr>
          <w:rFonts w:ascii="Times New Roman" w:eastAsia="Times New Roman" w:hAnsi="Times New Roman" w:cs="Times New Roman"/>
          <w:sz w:val="24"/>
          <w:szCs w:val="24"/>
        </w:rPr>
        <w:t>pplicants</w:t>
      </w:r>
      <w:r w:rsidR="00C7303E">
        <w:rPr>
          <w:rFonts w:ascii="Times New Roman" w:eastAsia="Times New Roman" w:hAnsi="Times New Roman" w:cs="Times New Roman"/>
          <w:sz w:val="24"/>
          <w:szCs w:val="24"/>
        </w:rPr>
        <w:t>’</w:t>
      </w:r>
      <w:r w:rsidR="006521C2">
        <w:rPr>
          <w:rFonts w:ascii="Times New Roman" w:eastAsia="Times New Roman" w:hAnsi="Times New Roman" w:cs="Times New Roman"/>
          <w:sz w:val="24"/>
          <w:szCs w:val="24"/>
        </w:rPr>
        <w:t xml:space="preserve"> original response to  </w:t>
      </w:r>
      <w:r w:rsidR="00C7303E">
        <w:rPr>
          <w:rFonts w:ascii="Times New Roman" w:eastAsia="Times New Roman" w:hAnsi="Times New Roman" w:cs="Times New Roman"/>
          <w:sz w:val="24"/>
          <w:szCs w:val="24"/>
        </w:rPr>
        <w:t>Q</w:t>
      </w:r>
      <w:r w:rsidR="006521C2">
        <w:rPr>
          <w:rFonts w:ascii="Times New Roman" w:eastAsia="Times New Roman" w:hAnsi="Times New Roman" w:cs="Times New Roman"/>
          <w:sz w:val="24"/>
          <w:szCs w:val="24"/>
        </w:rPr>
        <w:t>uestion 5</w:t>
      </w:r>
      <w:r w:rsidR="00C7303E">
        <w:rPr>
          <w:rFonts w:ascii="Times New Roman" w:eastAsia="Times New Roman" w:hAnsi="Times New Roman" w:cs="Times New Roman"/>
          <w:sz w:val="24"/>
          <w:szCs w:val="24"/>
        </w:rPr>
        <w:t xml:space="preserve"> of the application</w:t>
      </w:r>
      <w:r w:rsidR="006521C2">
        <w:rPr>
          <w:rFonts w:ascii="Times New Roman" w:eastAsia="Times New Roman" w:hAnsi="Times New Roman" w:cs="Times New Roman"/>
          <w:sz w:val="24"/>
          <w:szCs w:val="24"/>
        </w:rPr>
        <w:t xml:space="preserve"> specifie</w:t>
      </w:r>
      <w:r w:rsidR="00E36D26">
        <w:rPr>
          <w:rFonts w:ascii="Times New Roman" w:eastAsia="Times New Roman" w:hAnsi="Times New Roman" w:cs="Times New Roman"/>
          <w:sz w:val="24"/>
          <w:szCs w:val="24"/>
        </w:rPr>
        <w:t>s</w:t>
      </w:r>
      <w:r w:rsidR="006521C2">
        <w:rPr>
          <w:rFonts w:ascii="Times New Roman" w:eastAsia="Times New Roman" w:hAnsi="Times New Roman" w:cs="Times New Roman"/>
          <w:sz w:val="24"/>
          <w:szCs w:val="24"/>
        </w:rPr>
        <w:t xml:space="preserve"> that 472 customers</w:t>
      </w:r>
      <w:r w:rsidR="006521C2">
        <w:rPr>
          <w:rStyle w:val="FootnoteReference"/>
          <w:rFonts w:ascii="Times New Roman" w:eastAsia="Times New Roman" w:hAnsi="Times New Roman" w:cs="Times New Roman"/>
          <w:sz w:val="24"/>
          <w:szCs w:val="24"/>
        </w:rPr>
        <w:footnoteReference w:id="22"/>
      </w:r>
      <w:r w:rsidR="006521C2">
        <w:rPr>
          <w:rFonts w:ascii="Times New Roman" w:eastAsia="Times New Roman" w:hAnsi="Times New Roman" w:cs="Times New Roman"/>
          <w:sz w:val="24"/>
          <w:szCs w:val="24"/>
        </w:rPr>
        <w:t xml:space="preserve"> without deposits held by the transferor </w:t>
      </w:r>
      <w:r w:rsidR="00E36D26">
        <w:rPr>
          <w:rFonts w:ascii="Times New Roman" w:eastAsia="Times New Roman" w:hAnsi="Times New Roman" w:cs="Times New Roman"/>
          <w:sz w:val="24"/>
          <w:szCs w:val="24"/>
        </w:rPr>
        <w:t>will be transferred following the approval of the proposed transaction</w:t>
      </w:r>
      <w:r w:rsidR="006521C2">
        <w:rPr>
          <w:rFonts w:ascii="Times New Roman" w:eastAsia="Times New Roman" w:hAnsi="Times New Roman" w:cs="Times New Roman"/>
          <w:sz w:val="24"/>
          <w:szCs w:val="24"/>
        </w:rPr>
        <w:t>.</w:t>
      </w:r>
      <w:r w:rsidR="00C7303E">
        <w:rPr>
          <w:rStyle w:val="FootnoteReference"/>
          <w:rFonts w:ascii="Times New Roman" w:eastAsia="Times New Roman" w:hAnsi="Times New Roman" w:cs="Times New Roman"/>
          <w:sz w:val="24"/>
          <w:szCs w:val="24"/>
        </w:rPr>
        <w:footnoteReference w:id="23"/>
      </w:r>
      <w:r w:rsidR="006521C2">
        <w:rPr>
          <w:rFonts w:ascii="Times New Roman" w:eastAsia="Times New Roman" w:hAnsi="Times New Roman" w:cs="Times New Roman"/>
          <w:sz w:val="24"/>
          <w:szCs w:val="24"/>
        </w:rPr>
        <w:t xml:space="preserve">  This information was further depicted in Staff’s recommendation on the approval of the transaction.</w:t>
      </w:r>
      <w:r w:rsidR="00E36D26">
        <w:rPr>
          <w:rStyle w:val="FootnoteReference"/>
          <w:rFonts w:ascii="Times New Roman" w:eastAsia="Times New Roman" w:hAnsi="Times New Roman" w:cs="Times New Roman"/>
          <w:sz w:val="24"/>
          <w:szCs w:val="24"/>
        </w:rPr>
        <w:footnoteReference w:id="24"/>
      </w:r>
      <w:r w:rsidR="006521C2">
        <w:rPr>
          <w:rFonts w:ascii="Times New Roman" w:eastAsia="Times New Roman" w:hAnsi="Times New Roman" w:cs="Times New Roman"/>
          <w:sz w:val="24"/>
          <w:szCs w:val="24"/>
        </w:rPr>
        <w:t xml:space="preserve"> </w:t>
      </w:r>
      <w:r w:rsidR="00CD7140">
        <w:rPr>
          <w:rFonts w:ascii="Times New Roman" w:eastAsia="Times New Roman" w:hAnsi="Times New Roman" w:cs="Times New Roman"/>
          <w:sz w:val="24"/>
          <w:szCs w:val="24"/>
        </w:rPr>
        <w:t xml:space="preserve">Staff </w:t>
      </w:r>
      <w:r w:rsidR="00E36D26">
        <w:rPr>
          <w:rFonts w:ascii="Times New Roman" w:eastAsia="Times New Roman" w:hAnsi="Times New Roman" w:cs="Times New Roman"/>
          <w:sz w:val="24"/>
          <w:szCs w:val="24"/>
        </w:rPr>
        <w:t xml:space="preserve">now </w:t>
      </w:r>
      <w:r w:rsidR="00E741A9">
        <w:rPr>
          <w:rFonts w:ascii="Times New Roman" w:eastAsia="Times New Roman" w:hAnsi="Times New Roman" w:cs="Times New Roman"/>
          <w:sz w:val="24"/>
          <w:szCs w:val="24"/>
        </w:rPr>
        <w:t>revises</w:t>
      </w:r>
      <w:r w:rsidR="00CD7140">
        <w:rPr>
          <w:rFonts w:ascii="Times New Roman" w:eastAsia="Times New Roman" w:hAnsi="Times New Roman" w:cs="Times New Roman"/>
          <w:sz w:val="24"/>
          <w:szCs w:val="24"/>
        </w:rPr>
        <w:t xml:space="preserve"> </w:t>
      </w:r>
      <w:r w:rsidR="00E36D26">
        <w:rPr>
          <w:rFonts w:ascii="Times New Roman" w:eastAsia="Times New Roman" w:hAnsi="Times New Roman" w:cs="Times New Roman"/>
          <w:sz w:val="24"/>
          <w:szCs w:val="24"/>
        </w:rPr>
        <w:t>its</w:t>
      </w:r>
      <w:r w:rsidR="00CD7140">
        <w:rPr>
          <w:rFonts w:ascii="Times New Roman" w:eastAsia="Times New Roman" w:hAnsi="Times New Roman" w:cs="Times New Roman"/>
          <w:sz w:val="24"/>
          <w:szCs w:val="24"/>
        </w:rPr>
        <w:t xml:space="preserve"> previous recommendation as </w:t>
      </w:r>
      <w:r w:rsidR="00E36D26">
        <w:rPr>
          <w:rFonts w:ascii="Times New Roman" w:eastAsia="Times New Roman" w:hAnsi="Times New Roman" w:cs="Times New Roman"/>
          <w:sz w:val="24"/>
          <w:szCs w:val="24"/>
        </w:rPr>
        <w:t xml:space="preserve">in his direct testimony filed </w:t>
      </w:r>
      <w:r w:rsidR="00CD7140">
        <w:rPr>
          <w:rFonts w:ascii="Times New Roman" w:eastAsia="Times New Roman" w:hAnsi="Times New Roman" w:cs="Times New Roman"/>
          <w:sz w:val="24"/>
          <w:szCs w:val="24"/>
        </w:rPr>
        <w:t xml:space="preserve">on April 18, 2024, Steve Sullivan stated </w:t>
      </w:r>
      <w:r w:rsidR="00E36D26">
        <w:rPr>
          <w:rFonts w:ascii="Times New Roman" w:eastAsia="Times New Roman" w:hAnsi="Times New Roman" w:cs="Times New Roman"/>
          <w:sz w:val="24"/>
          <w:szCs w:val="24"/>
        </w:rPr>
        <w:t xml:space="preserve">that </w:t>
      </w:r>
      <w:r w:rsidR="00CD7140">
        <w:rPr>
          <w:rFonts w:ascii="Times New Roman" w:eastAsia="Times New Roman" w:hAnsi="Times New Roman" w:cs="Times New Roman"/>
          <w:sz w:val="24"/>
          <w:szCs w:val="24"/>
        </w:rPr>
        <w:t>Southern Horizons currently holds deposits for 398 accounts, with the amount of each deposit totaling $50</w:t>
      </w:r>
      <w:r w:rsidR="00E36D26">
        <w:rPr>
          <w:rFonts w:ascii="Times New Roman" w:eastAsia="Times New Roman" w:hAnsi="Times New Roman" w:cs="Times New Roman"/>
          <w:sz w:val="24"/>
          <w:szCs w:val="24"/>
        </w:rPr>
        <w:t>,</w:t>
      </w:r>
      <w:r w:rsidR="00CD7140">
        <w:rPr>
          <w:rFonts w:ascii="Times New Roman" w:eastAsia="Times New Roman" w:hAnsi="Times New Roman" w:cs="Times New Roman"/>
          <w:sz w:val="24"/>
          <w:szCs w:val="24"/>
        </w:rPr>
        <w:t xml:space="preserve"> as shown on </w:t>
      </w:r>
      <w:r w:rsidR="00E36D26">
        <w:rPr>
          <w:rFonts w:ascii="Times New Roman" w:eastAsia="Times New Roman" w:hAnsi="Times New Roman" w:cs="Times New Roman"/>
          <w:sz w:val="24"/>
          <w:szCs w:val="24"/>
        </w:rPr>
        <w:t xml:space="preserve">Southern Horizons’ </w:t>
      </w:r>
      <w:r w:rsidR="00CD7140">
        <w:rPr>
          <w:rFonts w:ascii="Times New Roman" w:eastAsia="Times New Roman" w:hAnsi="Times New Roman" w:cs="Times New Roman"/>
          <w:sz w:val="24"/>
          <w:szCs w:val="24"/>
        </w:rPr>
        <w:t xml:space="preserve"> tariff.</w:t>
      </w:r>
      <w:r w:rsidR="00E36D26">
        <w:rPr>
          <w:rStyle w:val="FootnoteReference"/>
          <w:rFonts w:ascii="Times New Roman" w:eastAsia="Times New Roman" w:hAnsi="Times New Roman" w:cs="Times New Roman"/>
          <w:sz w:val="24"/>
          <w:szCs w:val="24"/>
        </w:rPr>
        <w:footnoteReference w:id="25"/>
      </w:r>
      <w:r w:rsidR="00CD7140">
        <w:rPr>
          <w:rFonts w:ascii="Times New Roman" w:eastAsia="Times New Roman" w:hAnsi="Times New Roman" w:cs="Times New Roman"/>
          <w:sz w:val="24"/>
          <w:szCs w:val="24"/>
        </w:rPr>
        <w:t xml:space="preserve"> </w:t>
      </w:r>
    </w:p>
    <w:p w14:paraId="662A4CA1" w14:textId="770E12AB" w:rsidR="00BF2766" w:rsidRPr="006F70AF" w:rsidRDefault="00BF2766" w:rsidP="00DA15C2">
      <w:pPr>
        <w:spacing w:after="120" w:line="480" w:lineRule="auto"/>
        <w:jc w:val="both"/>
        <w:rPr>
          <w:rFonts w:ascii="Times New Roman" w:eastAsia="Times New Roman" w:hAnsi="Times New Roman" w:cs="Times New Roman"/>
          <w:sz w:val="24"/>
          <w:szCs w:val="24"/>
        </w:rPr>
      </w:pPr>
    </w:p>
    <w:p w14:paraId="474C0065" w14:textId="77777777" w:rsidR="00BF2766" w:rsidRPr="006F70AF" w:rsidRDefault="00BF2766" w:rsidP="00BF2766">
      <w:pPr>
        <w:pStyle w:val="Heading1"/>
        <w:spacing w:before="0" w:after="120" w:line="480" w:lineRule="auto"/>
        <w:jc w:val="both"/>
        <w:rPr>
          <w:rFonts w:ascii="Times New Roman" w:eastAsia="Times New Roman" w:hAnsi="Times New Roman" w:cs="Times New Roman"/>
          <w:color w:val="auto"/>
          <w:sz w:val="24"/>
          <w:szCs w:val="24"/>
          <w:u w:val="single"/>
        </w:rPr>
      </w:pPr>
      <w:bookmarkStart w:id="6" w:name="_Toc9596328"/>
      <w:bookmarkStart w:id="7" w:name="_Toc136514306"/>
      <w:r w:rsidRPr="006F70AF">
        <w:rPr>
          <w:rFonts w:ascii="Times New Roman" w:eastAsia="Times New Roman" w:hAnsi="Times New Roman" w:cs="Times New Roman"/>
          <w:color w:val="auto"/>
          <w:sz w:val="24"/>
          <w:szCs w:val="24"/>
          <w:u w:val="single"/>
        </w:rPr>
        <w:t>V.</w:t>
      </w:r>
      <w:r w:rsidRPr="006F70AF">
        <w:rPr>
          <w:rFonts w:ascii="Times New Roman" w:eastAsia="Times New Roman" w:hAnsi="Times New Roman" w:cs="Times New Roman"/>
          <w:color w:val="auto"/>
          <w:sz w:val="24"/>
          <w:szCs w:val="24"/>
          <w:u w:val="single"/>
        </w:rPr>
        <w:tab/>
        <w:t>RECOMMENDATION</w:t>
      </w:r>
      <w:bookmarkEnd w:id="6"/>
      <w:bookmarkEnd w:id="7"/>
    </w:p>
    <w:p w14:paraId="49B7FEDA" w14:textId="77777777" w:rsidR="00BF2766" w:rsidRPr="006F70AF" w:rsidRDefault="00BF2766" w:rsidP="00BF2766">
      <w:pPr>
        <w:spacing w:line="480" w:lineRule="exact"/>
        <w:ind w:left="720" w:right="360" w:hanging="720"/>
        <w:jc w:val="both"/>
        <w:rPr>
          <w:rFonts w:ascii="Times New Roman" w:hAnsi="Times New Roman" w:cs="Times New Roman"/>
          <w:b/>
          <w:sz w:val="24"/>
        </w:rPr>
      </w:pPr>
      <w:r w:rsidRPr="006F70AF">
        <w:rPr>
          <w:rFonts w:ascii="Times New Roman" w:eastAsia="Times New Roman" w:hAnsi="Times New Roman" w:cs="Times New Roman"/>
          <w:b/>
          <w:sz w:val="24"/>
          <w:szCs w:val="24"/>
        </w:rPr>
        <w:t>Q.</w:t>
      </w:r>
      <w:r w:rsidRPr="006F70AF">
        <w:rPr>
          <w:rFonts w:ascii="Times New Roman" w:eastAsia="Times New Roman" w:hAnsi="Times New Roman" w:cs="Times New Roman"/>
          <w:b/>
          <w:sz w:val="24"/>
          <w:szCs w:val="24"/>
        </w:rPr>
        <w:tab/>
      </w:r>
      <w:r w:rsidRPr="006F70AF">
        <w:rPr>
          <w:rFonts w:ascii="Times New Roman" w:hAnsi="Times New Roman" w:cs="Times New Roman"/>
          <w:b/>
          <w:sz w:val="24"/>
        </w:rPr>
        <w:t xml:space="preserve">What is your recommendation in this proceeding? </w:t>
      </w:r>
    </w:p>
    <w:p w14:paraId="423A0A7C" w14:textId="5AE37600" w:rsidR="00BF2766" w:rsidRPr="00DA15C2" w:rsidRDefault="00BF2766" w:rsidP="00DA15C2">
      <w:pPr>
        <w:spacing w:after="120" w:line="480" w:lineRule="auto"/>
        <w:ind w:left="720" w:hanging="720"/>
        <w:jc w:val="both"/>
        <w:rPr>
          <w:rFonts w:ascii="Times New Roman" w:eastAsia="Times New Roman" w:hAnsi="Times New Roman" w:cs="Times New Roman"/>
          <w:sz w:val="24"/>
          <w:szCs w:val="24"/>
        </w:rPr>
      </w:pPr>
      <w:r w:rsidRPr="006F70AF">
        <w:rPr>
          <w:rFonts w:ascii="Times New Roman" w:hAnsi="Times New Roman" w:cs="Times New Roman"/>
          <w:sz w:val="24"/>
          <w:szCs w:val="24"/>
        </w:rPr>
        <w:t>A.</w:t>
      </w:r>
      <w:r w:rsidRPr="006F70AF">
        <w:rPr>
          <w:rFonts w:ascii="Times New Roman" w:hAnsi="Times New Roman" w:cs="Times New Roman"/>
          <w:sz w:val="24"/>
          <w:szCs w:val="24"/>
        </w:rPr>
        <w:tab/>
      </w:r>
      <w:r w:rsidR="00CD7140" w:rsidRPr="00CD7140">
        <w:rPr>
          <w:rFonts w:ascii="Times New Roman" w:hAnsi="Times New Roman" w:cs="Times New Roman"/>
          <w:sz w:val="24"/>
          <w:szCs w:val="24"/>
        </w:rPr>
        <w:t xml:space="preserve">Based on the above information, I recommend that the Commission find that the transaction </w:t>
      </w:r>
      <w:r w:rsidR="00CD7140">
        <w:rPr>
          <w:rFonts w:ascii="Times New Roman" w:hAnsi="Times New Roman" w:cs="Times New Roman"/>
          <w:sz w:val="24"/>
          <w:szCs w:val="24"/>
        </w:rPr>
        <w:t>w</w:t>
      </w:r>
      <w:r w:rsidR="00CD7140" w:rsidRPr="00CD7140">
        <w:rPr>
          <w:rFonts w:ascii="Times New Roman" w:hAnsi="Times New Roman" w:cs="Times New Roman"/>
          <w:sz w:val="24"/>
          <w:szCs w:val="24"/>
        </w:rPr>
        <w:t>ill serve the public interest and that the Applicants be allowed to proceed with the proposed transaction.</w:t>
      </w:r>
      <w:r w:rsidR="00F80D34">
        <w:rPr>
          <w:rFonts w:ascii="Times New Roman" w:hAnsi="Times New Roman" w:cs="Times New Roman"/>
          <w:sz w:val="24"/>
          <w:szCs w:val="24"/>
        </w:rPr>
        <w:t xml:space="preserve"> I also recommend consider</w:t>
      </w:r>
      <w:r w:rsidR="00E21D2D">
        <w:rPr>
          <w:rFonts w:ascii="Times New Roman" w:hAnsi="Times New Roman" w:cs="Times New Roman"/>
          <w:sz w:val="24"/>
          <w:szCs w:val="24"/>
        </w:rPr>
        <w:t>ing</w:t>
      </w:r>
      <w:r w:rsidR="00F80D34">
        <w:rPr>
          <w:rFonts w:ascii="Times New Roman" w:hAnsi="Times New Roman" w:cs="Times New Roman"/>
          <w:sz w:val="24"/>
          <w:szCs w:val="24"/>
        </w:rPr>
        <w:t xml:space="preserve"> </w:t>
      </w:r>
      <w:r w:rsidR="00005FD4">
        <w:rPr>
          <w:rFonts w:ascii="Times New Roman" w:hAnsi="Times New Roman" w:cs="Times New Roman"/>
          <w:sz w:val="24"/>
          <w:szCs w:val="24"/>
        </w:rPr>
        <w:t>implementing the</w:t>
      </w:r>
      <w:r w:rsidR="00F80D34">
        <w:rPr>
          <w:rFonts w:ascii="Times New Roman" w:hAnsi="Times New Roman" w:cs="Times New Roman"/>
          <w:sz w:val="24"/>
          <w:szCs w:val="24"/>
        </w:rPr>
        <w:t xml:space="preserve"> phased-in rates specified above</w:t>
      </w:r>
      <w:r w:rsidR="00B12640">
        <w:rPr>
          <w:rFonts w:ascii="Times New Roman" w:hAnsi="Times New Roman" w:cs="Times New Roman"/>
          <w:sz w:val="24"/>
          <w:szCs w:val="24"/>
        </w:rPr>
        <w:t>,</w:t>
      </w:r>
      <w:r w:rsidR="00F80D34">
        <w:rPr>
          <w:rFonts w:ascii="Times New Roman" w:hAnsi="Times New Roman" w:cs="Times New Roman"/>
          <w:sz w:val="24"/>
          <w:szCs w:val="24"/>
        </w:rPr>
        <w:t xml:space="preserve"> </w:t>
      </w:r>
      <w:r w:rsidR="00B12640">
        <w:rPr>
          <w:rFonts w:ascii="Times New Roman" w:hAnsi="Times New Roman" w:cs="Times New Roman"/>
          <w:sz w:val="24"/>
          <w:szCs w:val="24"/>
        </w:rPr>
        <w:t>as opposed to</w:t>
      </w:r>
      <w:r w:rsidR="00F80D34">
        <w:rPr>
          <w:rFonts w:ascii="Times New Roman" w:hAnsi="Times New Roman" w:cs="Times New Roman"/>
          <w:sz w:val="24"/>
          <w:szCs w:val="24"/>
        </w:rPr>
        <w:t xml:space="preserve"> </w:t>
      </w:r>
      <w:r w:rsidR="00B12640">
        <w:rPr>
          <w:rFonts w:ascii="Times New Roman" w:hAnsi="Times New Roman" w:cs="Times New Roman"/>
          <w:sz w:val="24"/>
          <w:szCs w:val="24"/>
        </w:rPr>
        <w:t xml:space="preserve">Texas Water’s </w:t>
      </w:r>
      <w:r w:rsidR="00F80D34">
        <w:rPr>
          <w:rFonts w:ascii="Times New Roman" w:hAnsi="Times New Roman" w:cs="Times New Roman"/>
          <w:sz w:val="24"/>
          <w:szCs w:val="24"/>
        </w:rPr>
        <w:t>initial rates.</w:t>
      </w:r>
      <w:r w:rsidR="00CD7140" w:rsidRPr="00CD7140">
        <w:rPr>
          <w:rFonts w:ascii="Times New Roman" w:hAnsi="Times New Roman" w:cs="Times New Roman"/>
          <w:sz w:val="24"/>
          <w:szCs w:val="24"/>
        </w:rPr>
        <w:t xml:space="preserve"> </w:t>
      </w:r>
      <w:r w:rsidR="00B12640">
        <w:rPr>
          <w:rFonts w:ascii="Times New Roman" w:hAnsi="Times New Roman" w:cs="Times New Roman"/>
          <w:sz w:val="24"/>
          <w:szCs w:val="24"/>
        </w:rPr>
        <w:t>Additionally, I note that t</w:t>
      </w:r>
      <w:r w:rsidR="00CD7140" w:rsidRPr="00CD7140">
        <w:rPr>
          <w:rFonts w:ascii="Times New Roman" w:hAnsi="Times New Roman" w:cs="Times New Roman"/>
          <w:sz w:val="24"/>
          <w:szCs w:val="24"/>
        </w:rPr>
        <w:t xml:space="preserve">here are </w:t>
      </w:r>
      <w:r w:rsidR="00CD7140">
        <w:rPr>
          <w:rFonts w:ascii="Times New Roman" w:hAnsi="Times New Roman" w:cs="Times New Roman"/>
          <w:sz w:val="24"/>
          <w:szCs w:val="24"/>
        </w:rPr>
        <w:t>398 deposits</w:t>
      </w:r>
      <w:r w:rsidR="00CD7140" w:rsidRPr="00CD7140">
        <w:rPr>
          <w:rFonts w:ascii="Times New Roman" w:hAnsi="Times New Roman" w:cs="Times New Roman"/>
          <w:sz w:val="24"/>
          <w:szCs w:val="24"/>
        </w:rPr>
        <w:t xml:space="preserve"> held by Southern Horizons for the customers </w:t>
      </w:r>
      <w:r w:rsidR="00B12640">
        <w:rPr>
          <w:rFonts w:ascii="Times New Roman" w:hAnsi="Times New Roman" w:cs="Times New Roman"/>
          <w:sz w:val="24"/>
          <w:szCs w:val="24"/>
        </w:rPr>
        <w:t>it serves</w:t>
      </w:r>
      <w:r w:rsidR="00CD7140" w:rsidRPr="00CD7140">
        <w:rPr>
          <w:rFonts w:ascii="Times New Roman" w:hAnsi="Times New Roman" w:cs="Times New Roman"/>
          <w:sz w:val="24"/>
          <w:szCs w:val="24"/>
        </w:rPr>
        <w:t>.</w:t>
      </w:r>
    </w:p>
    <w:p w14:paraId="2D09A6B6" w14:textId="77777777" w:rsidR="00BF2766" w:rsidRPr="006F70AF" w:rsidRDefault="00BF2766" w:rsidP="00EA565A">
      <w:pPr>
        <w:spacing w:after="120" w:line="480" w:lineRule="auto"/>
        <w:jc w:val="both"/>
        <w:rPr>
          <w:rFonts w:ascii="Times New Roman" w:eastAsia="Times New Roman" w:hAnsi="Times New Roman" w:cs="Times New Roman"/>
          <w:sz w:val="24"/>
          <w:szCs w:val="24"/>
        </w:rPr>
      </w:pPr>
    </w:p>
    <w:p w14:paraId="257BBDCE" w14:textId="721D93C1" w:rsidR="00860D8D" w:rsidRPr="006F70AF" w:rsidRDefault="00FB2CE8" w:rsidP="00860D8D">
      <w:pPr>
        <w:spacing w:after="120" w:line="480" w:lineRule="auto"/>
        <w:ind w:left="720" w:hanging="720"/>
        <w:jc w:val="both"/>
        <w:rPr>
          <w:rFonts w:ascii="Times New Roman" w:eastAsia="Times New Roman" w:hAnsi="Times New Roman" w:cs="Times New Roman"/>
          <w:b/>
          <w:sz w:val="24"/>
          <w:szCs w:val="24"/>
        </w:rPr>
      </w:pPr>
      <w:r w:rsidRPr="006F70AF">
        <w:rPr>
          <w:rFonts w:ascii="Times New Roman" w:eastAsia="Times New Roman" w:hAnsi="Times New Roman" w:cs="Times New Roman"/>
          <w:b/>
          <w:sz w:val="24"/>
          <w:szCs w:val="24"/>
        </w:rPr>
        <w:t>Q.</w:t>
      </w:r>
      <w:r w:rsidRPr="006F70AF">
        <w:rPr>
          <w:rFonts w:ascii="Times New Roman" w:eastAsia="Times New Roman" w:hAnsi="Times New Roman" w:cs="Times New Roman"/>
          <w:b/>
          <w:sz w:val="24"/>
          <w:szCs w:val="24"/>
        </w:rPr>
        <w:tab/>
      </w:r>
      <w:r w:rsidR="00AA060A" w:rsidRPr="006F70AF">
        <w:rPr>
          <w:rFonts w:ascii="Times New Roman" w:eastAsia="Times New Roman" w:hAnsi="Times New Roman" w:cs="Times New Roman"/>
          <w:b/>
          <w:sz w:val="24"/>
          <w:szCs w:val="24"/>
        </w:rPr>
        <w:t xml:space="preserve">Does this conclude your </w:t>
      </w:r>
      <w:r w:rsidR="008377DF" w:rsidRPr="006F70AF">
        <w:rPr>
          <w:rFonts w:ascii="Times New Roman" w:eastAsia="Times New Roman" w:hAnsi="Times New Roman" w:cs="Times New Roman"/>
          <w:b/>
          <w:sz w:val="24"/>
          <w:szCs w:val="24"/>
        </w:rPr>
        <w:t>direct</w:t>
      </w:r>
      <w:r w:rsidR="008F3E73">
        <w:rPr>
          <w:rFonts w:ascii="Times New Roman" w:eastAsia="Times New Roman" w:hAnsi="Times New Roman" w:cs="Times New Roman"/>
          <w:b/>
          <w:sz w:val="24"/>
          <w:szCs w:val="24"/>
        </w:rPr>
        <w:t xml:space="preserve"> testimony?</w:t>
      </w:r>
    </w:p>
    <w:p w14:paraId="72DE8D61" w14:textId="521857F6" w:rsidR="006A7628" w:rsidRPr="006F70AF" w:rsidRDefault="00FB2CE8" w:rsidP="006A7628">
      <w:pPr>
        <w:spacing w:after="120" w:line="480" w:lineRule="auto"/>
        <w:ind w:left="720" w:hanging="720"/>
        <w:jc w:val="both"/>
        <w:rPr>
          <w:rFonts w:ascii="Times New Roman" w:eastAsia="Times New Roman" w:hAnsi="Times New Roman" w:cs="Times New Roman"/>
          <w:sz w:val="24"/>
          <w:szCs w:val="24"/>
        </w:rPr>
      </w:pPr>
      <w:r w:rsidRPr="006F70AF">
        <w:rPr>
          <w:rFonts w:ascii="Times New Roman" w:eastAsia="Times New Roman" w:hAnsi="Times New Roman" w:cs="Times New Roman"/>
          <w:sz w:val="24"/>
          <w:szCs w:val="24"/>
        </w:rPr>
        <w:t>A.</w:t>
      </w:r>
      <w:r w:rsidRPr="006F70AF">
        <w:rPr>
          <w:rFonts w:ascii="Times New Roman" w:eastAsia="Times New Roman" w:hAnsi="Times New Roman" w:cs="Times New Roman"/>
          <w:sz w:val="24"/>
          <w:szCs w:val="24"/>
        </w:rPr>
        <w:tab/>
        <w:t>Yes</w:t>
      </w:r>
      <w:r w:rsidR="008377DF" w:rsidRPr="006F70AF">
        <w:rPr>
          <w:rFonts w:ascii="Times New Roman" w:eastAsia="Times New Roman" w:hAnsi="Times New Roman" w:cs="Times New Roman"/>
          <w:sz w:val="24"/>
          <w:szCs w:val="24"/>
        </w:rPr>
        <w:t xml:space="preserve">, but I reserve the right to supplement this testimony </w:t>
      </w:r>
      <w:proofErr w:type="gramStart"/>
      <w:r w:rsidR="008377DF" w:rsidRPr="006F70AF">
        <w:rPr>
          <w:rFonts w:ascii="Times New Roman" w:eastAsia="Times New Roman" w:hAnsi="Times New Roman" w:cs="Times New Roman"/>
          <w:sz w:val="24"/>
          <w:szCs w:val="24"/>
        </w:rPr>
        <w:t>during the course of</w:t>
      </w:r>
      <w:proofErr w:type="gramEnd"/>
      <w:r w:rsidR="008377DF" w:rsidRPr="006F70AF">
        <w:rPr>
          <w:rFonts w:ascii="Times New Roman" w:eastAsia="Times New Roman" w:hAnsi="Times New Roman" w:cs="Times New Roman"/>
          <w:sz w:val="24"/>
          <w:szCs w:val="24"/>
        </w:rPr>
        <w:t xml:space="preserve"> the proceeding as new evidence may be presented. </w:t>
      </w:r>
    </w:p>
    <w:sectPr w:rsidR="006A7628" w:rsidRPr="006F70AF" w:rsidSect="005152E9">
      <w:headerReference w:type="default" r:id="rId10"/>
      <w:pgSz w:w="12240" w:h="15840" w:code="1"/>
      <w:pgMar w:top="1440" w:right="1440" w:bottom="1728" w:left="1440" w:header="720" w:footer="835" w:gutter="432"/>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E027D" w14:textId="77777777" w:rsidR="00D06E82" w:rsidRDefault="00D06E82" w:rsidP="00B27F50">
      <w:pPr>
        <w:spacing w:after="0" w:line="240" w:lineRule="auto"/>
      </w:pPr>
      <w:r>
        <w:separator/>
      </w:r>
    </w:p>
  </w:endnote>
  <w:endnote w:type="continuationSeparator" w:id="0">
    <w:p w14:paraId="406654D3" w14:textId="77777777" w:rsidR="00D06E82" w:rsidRDefault="00D06E82" w:rsidP="00B27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B2CBA" w14:textId="77777777" w:rsidR="00D06E82" w:rsidRDefault="00D06E82" w:rsidP="00B27F50">
      <w:pPr>
        <w:spacing w:after="0" w:line="240" w:lineRule="auto"/>
      </w:pPr>
      <w:r>
        <w:separator/>
      </w:r>
    </w:p>
  </w:footnote>
  <w:footnote w:type="continuationSeparator" w:id="0">
    <w:p w14:paraId="0BE2D694" w14:textId="77777777" w:rsidR="00D06E82" w:rsidRDefault="00D06E82" w:rsidP="00B27F50">
      <w:pPr>
        <w:spacing w:after="0" w:line="240" w:lineRule="auto"/>
      </w:pPr>
      <w:r>
        <w:continuationSeparator/>
      </w:r>
    </w:p>
  </w:footnote>
  <w:footnote w:id="1">
    <w:p w14:paraId="04535BA0" w14:textId="40CADA38" w:rsidR="008E7DB5" w:rsidRDefault="008E7DB5" w:rsidP="00005FD4">
      <w:pPr>
        <w:pStyle w:val="FootnoteText"/>
        <w:spacing w:after="120"/>
        <w:ind w:firstLine="720"/>
      </w:pPr>
      <w:r>
        <w:rPr>
          <w:rStyle w:val="FootnoteReference"/>
        </w:rPr>
        <w:footnoteRef/>
      </w:r>
      <w:r>
        <w:t xml:space="preserve"> </w:t>
      </w:r>
      <w:r w:rsidR="00A60E89">
        <w:t xml:space="preserve"> </w:t>
      </w:r>
      <w:r w:rsidRPr="007203FC">
        <w:rPr>
          <w:i/>
          <w:iCs/>
        </w:rPr>
        <w:t>Application of CenterPoint Energy Houston Electric, LLC to Adjust Its Energy Efficiency Cost Recovery Factor</w:t>
      </w:r>
      <w:r>
        <w:t>,</w:t>
      </w:r>
      <w:r w:rsidR="007203FC">
        <w:t xml:space="preserve"> Docket No. 53677,</w:t>
      </w:r>
      <w:r>
        <w:t xml:space="preserve"> Testimony of James Harville in Support of Stipulation and Settlement Agreement (Sep</w:t>
      </w:r>
      <w:r w:rsidR="00CD7140">
        <w:t>t.</w:t>
      </w:r>
      <w:r>
        <w:t xml:space="preserve"> 20, 2022). </w:t>
      </w:r>
    </w:p>
  </w:footnote>
  <w:footnote w:id="2">
    <w:p w14:paraId="664DF666" w14:textId="3A0C8BD5" w:rsidR="00BD4590" w:rsidRDefault="00BD4590" w:rsidP="00005FD4">
      <w:pPr>
        <w:pStyle w:val="FootnoteText"/>
        <w:spacing w:after="120"/>
        <w:ind w:firstLine="720"/>
      </w:pPr>
      <w:r>
        <w:rPr>
          <w:rStyle w:val="FootnoteReference"/>
        </w:rPr>
        <w:footnoteRef/>
      </w:r>
      <w:r>
        <w:t xml:space="preserve"> </w:t>
      </w:r>
      <w:r w:rsidR="00A60E89">
        <w:t xml:space="preserve"> </w:t>
      </w:r>
      <w:r w:rsidRPr="007203FC">
        <w:rPr>
          <w:i/>
          <w:iCs/>
        </w:rPr>
        <w:t xml:space="preserve">Application of </w:t>
      </w:r>
      <w:r>
        <w:rPr>
          <w:i/>
          <w:iCs/>
        </w:rPr>
        <w:t xml:space="preserve">Entergy Texas, Inc. to Revise Fixed Fuel Factor (Schedule FF) in Compliance with Order in Docket No. 32915, </w:t>
      </w:r>
      <w:r>
        <w:t>Docket No. 54674,</w:t>
      </w:r>
      <w:r>
        <w:rPr>
          <w:i/>
          <w:iCs/>
        </w:rPr>
        <w:t xml:space="preserve"> </w:t>
      </w:r>
      <w:r>
        <w:t>Direct Testimony of James Harville, Infrastructure Division, Public Utility Commission of Texas (June 9, 2023).</w:t>
      </w:r>
    </w:p>
  </w:footnote>
  <w:footnote w:id="3">
    <w:p w14:paraId="6EE75E82" w14:textId="59B7824B" w:rsidR="00946F84" w:rsidRPr="00946F84" w:rsidRDefault="00946F84" w:rsidP="00005FD4">
      <w:pPr>
        <w:pStyle w:val="FootnoteText"/>
        <w:spacing w:after="120"/>
        <w:ind w:firstLine="720"/>
      </w:pPr>
      <w:r>
        <w:rPr>
          <w:rStyle w:val="FootnoteReference"/>
        </w:rPr>
        <w:footnoteRef/>
      </w:r>
      <w:r>
        <w:t xml:space="preserve"> </w:t>
      </w:r>
      <w:r w:rsidR="00A60E89">
        <w:t xml:space="preserve"> </w:t>
      </w:r>
      <w:r>
        <w:rPr>
          <w:i/>
          <w:iCs/>
        </w:rPr>
        <w:t xml:space="preserve">Application of CenterPoint Energy Houston Electric, LLC to Adjust its Energy Efficiency Cost Recovery Factor, </w:t>
      </w:r>
      <w:r>
        <w:t>Docket No. 55088, Testimony of James Harville in Support of Stipulation and Settlement Agreement (Sept</w:t>
      </w:r>
      <w:r w:rsidR="00CD7140">
        <w:t>.</w:t>
      </w:r>
      <w:r>
        <w:t xml:space="preserve"> 12, 2023). </w:t>
      </w:r>
    </w:p>
  </w:footnote>
  <w:footnote w:id="4">
    <w:p w14:paraId="0CE3A393" w14:textId="0889D074" w:rsidR="000528F8" w:rsidRPr="00005FD4" w:rsidRDefault="000528F8" w:rsidP="00005FD4">
      <w:pPr>
        <w:pStyle w:val="FootnoteText"/>
        <w:ind w:firstLine="720"/>
      </w:pPr>
      <w:r>
        <w:rPr>
          <w:rStyle w:val="FootnoteReference"/>
        </w:rPr>
        <w:footnoteRef/>
      </w:r>
      <w:r>
        <w:t xml:space="preserve"> </w:t>
      </w:r>
      <w:r w:rsidR="00A60E89">
        <w:t xml:space="preserve"> </w:t>
      </w:r>
      <w:r>
        <w:rPr>
          <w:i/>
          <w:iCs/>
        </w:rPr>
        <w:t>Application of Entergy Texas, Inc. to Revise Fixed Fuel Factor (Schedule FF) in Compliance with Order in Docket No. 32915 and 40654</w:t>
      </w:r>
      <w:r w:rsidRPr="00005FD4">
        <w:t>,</w:t>
      </w:r>
      <w:r>
        <w:rPr>
          <w:i/>
          <w:iCs/>
        </w:rPr>
        <w:t xml:space="preserve"> </w:t>
      </w:r>
      <w:r w:rsidRPr="00005FD4">
        <w:t xml:space="preserve">Docket No. </w:t>
      </w:r>
      <w:r w:rsidR="004D758E" w:rsidRPr="00005FD4">
        <w:t>55390,</w:t>
      </w:r>
      <w:r w:rsidR="004D758E">
        <w:rPr>
          <w:i/>
          <w:iCs/>
        </w:rPr>
        <w:t xml:space="preserve"> </w:t>
      </w:r>
      <w:r w:rsidR="004D758E" w:rsidRPr="00005FD4">
        <w:t>Direct Testimony of James Harville, Infrastructure Division, Public Utility Commission of Texas (Oct</w:t>
      </w:r>
      <w:r w:rsidR="00CD7140" w:rsidRPr="00005FD4">
        <w:t>.</w:t>
      </w:r>
      <w:r w:rsidR="004D758E" w:rsidRPr="00005FD4">
        <w:t xml:space="preserve"> 18, 2023).</w:t>
      </w:r>
    </w:p>
  </w:footnote>
  <w:footnote w:id="5">
    <w:p w14:paraId="55FFAE30" w14:textId="04934B89" w:rsidR="009334E3" w:rsidRDefault="009334E3" w:rsidP="00005FD4">
      <w:pPr>
        <w:pStyle w:val="FootnoteText"/>
        <w:spacing w:after="120"/>
        <w:ind w:firstLine="720"/>
      </w:pPr>
      <w:r>
        <w:rPr>
          <w:rStyle w:val="FootnoteReference"/>
        </w:rPr>
        <w:footnoteRef/>
      </w:r>
      <w:r>
        <w:t xml:space="preserve"> Order No. 3</w:t>
      </w:r>
      <w:r w:rsidR="00CD3C08">
        <w:t xml:space="preserve"> </w:t>
      </w:r>
      <w:r>
        <w:t>(Mar</w:t>
      </w:r>
      <w:r w:rsidR="00CD7140">
        <w:t>.</w:t>
      </w:r>
      <w:r>
        <w:t xml:space="preserve"> 27, 2023).</w:t>
      </w:r>
    </w:p>
  </w:footnote>
  <w:footnote w:id="6">
    <w:p w14:paraId="118B7182" w14:textId="2E974ED0" w:rsidR="009334E3" w:rsidRDefault="009334E3" w:rsidP="00005FD4">
      <w:pPr>
        <w:pStyle w:val="FootnoteText"/>
        <w:spacing w:after="120"/>
        <w:ind w:firstLine="720"/>
      </w:pPr>
      <w:r>
        <w:rPr>
          <w:rStyle w:val="FootnoteReference"/>
        </w:rPr>
        <w:footnoteRef/>
      </w:r>
      <w:r>
        <w:t xml:space="preserve"> Order No. 6</w:t>
      </w:r>
      <w:r w:rsidR="00CD3C08">
        <w:t xml:space="preserve"> </w:t>
      </w:r>
      <w:r>
        <w:t>(May 16, 2023); Order No. 8 (May 30, 2023)</w:t>
      </w:r>
      <w:r w:rsidR="00773854">
        <w:t>.</w:t>
      </w:r>
    </w:p>
  </w:footnote>
  <w:footnote w:id="7">
    <w:p w14:paraId="73F630F0" w14:textId="2AB1C75E" w:rsidR="00FD546A" w:rsidRDefault="00FD546A" w:rsidP="00005FD4">
      <w:pPr>
        <w:pStyle w:val="FootnoteText"/>
        <w:spacing w:after="120"/>
        <w:ind w:firstLine="720"/>
      </w:pPr>
      <w:r>
        <w:rPr>
          <w:rStyle w:val="FootnoteReference"/>
        </w:rPr>
        <w:footnoteRef/>
      </w:r>
      <w:r>
        <w:t xml:space="preserve">  Request for a Hearing (Aug. 23, 2023).</w:t>
      </w:r>
    </w:p>
  </w:footnote>
  <w:footnote w:id="8">
    <w:p w14:paraId="545117DC" w14:textId="40C4CA5E" w:rsidR="00FD546A" w:rsidRDefault="00FD546A" w:rsidP="00005FD4">
      <w:pPr>
        <w:pStyle w:val="FootnoteText"/>
        <w:ind w:firstLine="720"/>
      </w:pPr>
      <w:r>
        <w:rPr>
          <w:rStyle w:val="FootnoteReference"/>
        </w:rPr>
        <w:footnoteRef/>
      </w:r>
      <w:r>
        <w:t xml:space="preserve">  Order No. 11 (Aug. 28, 2023).</w:t>
      </w:r>
    </w:p>
  </w:footnote>
  <w:footnote w:id="9">
    <w:p w14:paraId="1C970D5C" w14:textId="384FB9B2" w:rsidR="00821842" w:rsidRDefault="00821842" w:rsidP="00005FD4">
      <w:pPr>
        <w:pStyle w:val="FootnoteText"/>
        <w:spacing w:after="120"/>
        <w:ind w:firstLine="720"/>
      </w:pPr>
      <w:r>
        <w:rPr>
          <w:rStyle w:val="FootnoteReference"/>
        </w:rPr>
        <w:footnoteRef/>
      </w:r>
      <w:r>
        <w:t xml:space="preserve">  Order No. 9 (June 22, 2023).</w:t>
      </w:r>
    </w:p>
  </w:footnote>
  <w:footnote w:id="10">
    <w:p w14:paraId="01493988" w14:textId="3A380D2D" w:rsidR="00821842" w:rsidRDefault="00821842" w:rsidP="00005FD4">
      <w:pPr>
        <w:pStyle w:val="FootnoteText"/>
        <w:spacing w:after="120"/>
        <w:ind w:firstLine="720"/>
      </w:pPr>
      <w:r>
        <w:rPr>
          <w:rStyle w:val="FootnoteReference"/>
        </w:rPr>
        <w:footnoteRef/>
      </w:r>
      <w:r>
        <w:t xml:space="preserve">  Proof of Notice (Apr. 26, 2023).</w:t>
      </w:r>
    </w:p>
  </w:footnote>
  <w:footnote w:id="11">
    <w:p w14:paraId="3F7227FA" w14:textId="77777777" w:rsidR="00821842" w:rsidRDefault="00821842" w:rsidP="00821842">
      <w:pPr>
        <w:pStyle w:val="FootnoteText"/>
        <w:spacing w:after="120"/>
        <w:ind w:firstLine="720"/>
      </w:pPr>
      <w:r>
        <w:rPr>
          <w:rStyle w:val="FootnoteReference"/>
        </w:rPr>
        <w:footnoteRef/>
      </w:r>
      <w:r>
        <w:t xml:space="preserve"> Supplemental Proof of Notice (May 9, 2023). </w:t>
      </w:r>
    </w:p>
    <w:p w14:paraId="6E930291" w14:textId="19746D6D" w:rsidR="00821842" w:rsidRDefault="00821842">
      <w:pPr>
        <w:pStyle w:val="FootnoteText"/>
      </w:pPr>
    </w:p>
  </w:footnote>
  <w:footnote w:id="12">
    <w:p w14:paraId="33E5BB4C" w14:textId="68AC4EF9" w:rsidR="00821842" w:rsidRDefault="00821842" w:rsidP="00005FD4">
      <w:pPr>
        <w:pStyle w:val="FootnoteText"/>
        <w:spacing w:after="120"/>
        <w:ind w:firstLine="720"/>
      </w:pPr>
      <w:r>
        <w:rPr>
          <w:rStyle w:val="FootnoteReference"/>
        </w:rPr>
        <w:footnoteRef/>
      </w:r>
      <w:r>
        <w:t xml:space="preserve"> Texas Water Utilities, L.P.’s Response to Order No. 7 (June 7, 2023).</w:t>
      </w:r>
    </w:p>
  </w:footnote>
  <w:footnote w:id="13">
    <w:p w14:paraId="7E2F28B3" w14:textId="20C1475D" w:rsidR="00F904D7" w:rsidRDefault="00F904D7" w:rsidP="00005FD4">
      <w:pPr>
        <w:pStyle w:val="FootnoteText"/>
        <w:ind w:firstLine="720"/>
      </w:pPr>
      <w:r>
        <w:rPr>
          <w:rStyle w:val="FootnoteReference"/>
        </w:rPr>
        <w:footnoteRef/>
      </w:r>
      <w:r>
        <w:t xml:space="preserve">  Direct Testimony of Steve Sullivan on behalf of Southern Horizons Development, Inc. at 8:21-24 (Sullivan Direct) (Apr. 18, 2024).</w:t>
      </w:r>
    </w:p>
  </w:footnote>
  <w:footnote w:id="14">
    <w:p w14:paraId="7F218862" w14:textId="62D58CD7" w:rsidR="006331D6" w:rsidRDefault="006331D6" w:rsidP="00005FD4">
      <w:pPr>
        <w:pStyle w:val="FootnoteText"/>
        <w:spacing w:after="120"/>
        <w:ind w:firstLine="720"/>
      </w:pPr>
      <w:r>
        <w:rPr>
          <w:rStyle w:val="FootnoteReference"/>
        </w:rPr>
        <w:footnoteRef/>
      </w:r>
      <w:r>
        <w:t xml:space="preserve">   Redacted Direct Testimony of Brian D. Bahr on behalf of Texas Water Utilities, L.P. at 20:5-7 (Bahr Redacted) (Apr. 18, 2024).</w:t>
      </w:r>
    </w:p>
  </w:footnote>
  <w:footnote w:id="15">
    <w:p w14:paraId="5E13ACAF" w14:textId="7A9AFF5D" w:rsidR="00D82F03" w:rsidRDefault="00D82F03" w:rsidP="00005FD4">
      <w:pPr>
        <w:pStyle w:val="FootnoteText"/>
        <w:ind w:firstLine="720"/>
      </w:pPr>
      <w:r>
        <w:rPr>
          <w:rStyle w:val="FootnoteReference"/>
        </w:rPr>
        <w:footnoteRef/>
      </w:r>
      <w:r>
        <w:t xml:space="preserve">  </w:t>
      </w:r>
      <w:r w:rsidRPr="00005FD4">
        <w:rPr>
          <w:i/>
          <w:iCs/>
        </w:rPr>
        <w:t>See id</w:t>
      </w:r>
      <w:r>
        <w:t>. at 20:10-16.</w:t>
      </w:r>
    </w:p>
  </w:footnote>
  <w:footnote w:id="16">
    <w:p w14:paraId="43BDD189" w14:textId="33D6989E" w:rsidR="00974EB2" w:rsidRDefault="00974EB2" w:rsidP="00005FD4">
      <w:pPr>
        <w:pStyle w:val="FootnoteText"/>
        <w:spacing w:before="120"/>
        <w:ind w:firstLine="720"/>
      </w:pPr>
      <w:r>
        <w:rPr>
          <w:rStyle w:val="FootnoteReference"/>
        </w:rPr>
        <w:footnoteRef/>
      </w:r>
      <w:r>
        <w:t xml:space="preserve">  </w:t>
      </w:r>
      <w:r w:rsidRPr="00005FD4">
        <w:rPr>
          <w:i/>
          <w:iCs/>
        </w:rPr>
        <w:t>See id</w:t>
      </w:r>
      <w:r>
        <w:t>. at 20:13-16.</w:t>
      </w:r>
    </w:p>
  </w:footnote>
  <w:footnote w:id="17">
    <w:p w14:paraId="2A5321D9" w14:textId="1EEC4E09" w:rsidR="0051455F" w:rsidRDefault="0051455F" w:rsidP="00005FD4">
      <w:pPr>
        <w:pStyle w:val="FootnoteText"/>
        <w:ind w:firstLine="720"/>
        <w:jc w:val="both"/>
      </w:pPr>
      <w:r>
        <w:rPr>
          <w:rStyle w:val="FootnoteReference"/>
        </w:rPr>
        <w:footnoteRef/>
      </w:r>
      <w:r>
        <w:t xml:space="preserve"> </w:t>
      </w:r>
      <w:r w:rsidR="00974EB2" w:rsidRPr="00005FD4">
        <w:rPr>
          <w:i/>
          <w:iCs/>
        </w:rPr>
        <w:t>Application of Utilities Investment Company, Inc. and UIC 13 LLC and Monarch Utilities I L.P. for Sale, Transfer, or Merger of Facilities and Certificate Rights in Harris, Liberty, and Chambers Counties</w:t>
      </w:r>
      <w:r w:rsidR="00974EB2">
        <w:t xml:space="preserve">, </w:t>
      </w:r>
      <w:r>
        <w:t xml:space="preserve">Docket </w:t>
      </w:r>
      <w:r w:rsidR="00974EB2">
        <w:t xml:space="preserve">No. </w:t>
      </w:r>
      <w:r>
        <w:t>52201, Stamped Approved Tariff</w:t>
      </w:r>
      <w:r w:rsidR="00974EB2">
        <w:t xml:space="preserve"> (Sept. 6, 2022).</w:t>
      </w:r>
    </w:p>
  </w:footnote>
  <w:footnote w:id="18">
    <w:p w14:paraId="4F38DE2A" w14:textId="3D5C4D09" w:rsidR="008B5955" w:rsidRDefault="008B5955">
      <w:pPr>
        <w:pStyle w:val="FootnoteText"/>
      </w:pPr>
      <w:r>
        <w:rPr>
          <w:rStyle w:val="FootnoteReference"/>
        </w:rPr>
        <w:footnoteRef/>
      </w:r>
      <w:r>
        <w:t xml:space="preserve">  Application. </w:t>
      </w:r>
    </w:p>
  </w:footnote>
  <w:footnote w:id="19">
    <w:p w14:paraId="4C73C64F" w14:textId="7894B83B" w:rsidR="0051455F" w:rsidRDefault="0051455F" w:rsidP="00005FD4">
      <w:pPr>
        <w:pStyle w:val="FootnoteText"/>
        <w:spacing w:before="120"/>
        <w:ind w:firstLine="720"/>
      </w:pPr>
      <w:r>
        <w:rPr>
          <w:rStyle w:val="FootnoteReference"/>
        </w:rPr>
        <w:footnoteRef/>
      </w:r>
      <w:r>
        <w:t xml:space="preserve"> </w:t>
      </w:r>
      <w:r w:rsidR="00974EB2">
        <w:t xml:space="preserve"> </w:t>
      </w:r>
      <w:r>
        <w:t xml:space="preserve">Order No. 4 </w:t>
      </w:r>
      <w:r w:rsidR="00974EB2">
        <w:t>(Apr. 5, 2023).</w:t>
      </w:r>
    </w:p>
  </w:footnote>
  <w:footnote w:id="20">
    <w:p w14:paraId="7D27C1F2" w14:textId="6D2D3969" w:rsidR="00DE7284" w:rsidRDefault="00DE7284" w:rsidP="00005FD4">
      <w:pPr>
        <w:pStyle w:val="FootnoteText"/>
        <w:ind w:firstLine="720"/>
      </w:pPr>
      <w:r>
        <w:rPr>
          <w:rStyle w:val="FootnoteReference"/>
        </w:rPr>
        <w:footnoteRef/>
      </w:r>
      <w:r>
        <w:t xml:space="preserve">  Application </w:t>
      </w:r>
      <w:r w:rsidR="00A07997">
        <w:t xml:space="preserve">of Texas Water Utilities, LP and Southern Horizons Development, Inc. for Sale, Transfer, or Merger of Facilities and Certificate Rights in Liberty and Montgomery County at 91 (Feb 2, 2023). </w:t>
      </w:r>
    </w:p>
  </w:footnote>
  <w:footnote w:id="21">
    <w:p w14:paraId="3E1AAFFD" w14:textId="2CC9A560" w:rsidR="00C7303E" w:rsidRDefault="00C7303E" w:rsidP="00005FD4">
      <w:pPr>
        <w:pStyle w:val="FootnoteText"/>
        <w:spacing w:after="120"/>
        <w:ind w:firstLine="720"/>
      </w:pPr>
      <w:r>
        <w:rPr>
          <w:rStyle w:val="FootnoteReference"/>
        </w:rPr>
        <w:footnoteRef/>
      </w:r>
      <w:r>
        <w:t xml:space="preserve">  Application at </w:t>
      </w:r>
      <w:r w:rsidR="00A07997">
        <w:t>8.</w:t>
      </w:r>
    </w:p>
  </w:footnote>
  <w:footnote w:id="22">
    <w:p w14:paraId="54963A80" w14:textId="6F8C0DC9" w:rsidR="006521C2" w:rsidRDefault="006521C2" w:rsidP="00005FD4">
      <w:pPr>
        <w:pStyle w:val="FootnoteText"/>
        <w:spacing w:after="120"/>
        <w:ind w:firstLine="720"/>
      </w:pPr>
      <w:r>
        <w:rPr>
          <w:rStyle w:val="FootnoteReference"/>
        </w:rPr>
        <w:footnoteRef/>
      </w:r>
      <w:r>
        <w:t xml:space="preserve"> </w:t>
      </w:r>
      <w:r w:rsidR="00CD7581">
        <w:t xml:space="preserve"> </w:t>
      </w:r>
      <w:r>
        <w:t xml:space="preserve">Application </w:t>
      </w:r>
      <w:r w:rsidR="00A07997">
        <w:t>at 5</w:t>
      </w:r>
      <w:r>
        <w:t xml:space="preserve">.  </w:t>
      </w:r>
    </w:p>
  </w:footnote>
  <w:footnote w:id="23">
    <w:p w14:paraId="28F221C8" w14:textId="4CD48D73" w:rsidR="00C7303E" w:rsidRDefault="00C7303E" w:rsidP="00005FD4">
      <w:pPr>
        <w:pStyle w:val="FootnoteText"/>
        <w:spacing w:after="120"/>
        <w:ind w:firstLine="720"/>
      </w:pPr>
      <w:r>
        <w:rPr>
          <w:rStyle w:val="FootnoteReference"/>
        </w:rPr>
        <w:footnoteRef/>
      </w:r>
      <w:r>
        <w:t xml:space="preserve"> </w:t>
      </w:r>
      <w:r w:rsidR="00E36D26">
        <w:t xml:space="preserve"> Application at 4.</w:t>
      </w:r>
    </w:p>
  </w:footnote>
  <w:footnote w:id="24">
    <w:p w14:paraId="738486AF" w14:textId="04CF2D70" w:rsidR="00E36D26" w:rsidRDefault="00E36D26" w:rsidP="00005FD4">
      <w:pPr>
        <w:pStyle w:val="FootnoteText"/>
        <w:spacing w:after="120"/>
        <w:ind w:firstLine="720"/>
      </w:pPr>
      <w:r>
        <w:rPr>
          <w:rStyle w:val="FootnoteReference"/>
        </w:rPr>
        <w:footnoteRef/>
      </w:r>
      <w:r>
        <w:t xml:space="preserve">  Application at 8.</w:t>
      </w:r>
    </w:p>
  </w:footnote>
  <w:footnote w:id="25">
    <w:p w14:paraId="1CB09E05" w14:textId="49A8E851" w:rsidR="00E36D26" w:rsidRDefault="00E36D26" w:rsidP="00005FD4">
      <w:pPr>
        <w:pStyle w:val="FootnoteText"/>
        <w:spacing w:after="120"/>
        <w:ind w:firstLine="720"/>
      </w:pPr>
      <w:r>
        <w:rPr>
          <w:rStyle w:val="FootnoteReference"/>
        </w:rPr>
        <w:footnoteRef/>
      </w:r>
      <w:r>
        <w:t xml:space="preserve">  </w:t>
      </w:r>
      <w:r w:rsidR="00F904D7">
        <w:t>Sullivan Direct</w:t>
      </w:r>
      <w:r>
        <w:t xml:space="preserve"> at 10:7-8.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61ED6" w14:textId="27933EE1" w:rsidR="00EB0CCE" w:rsidRPr="00BD4590" w:rsidRDefault="002175E7" w:rsidP="00CD782D">
    <w:pPr>
      <w:pStyle w:val="Header"/>
      <w:rPr>
        <w:rFonts w:ascii="Times New Roman" w:hAnsi="Times New Roman" w:cs="Times New Roman"/>
      </w:rPr>
    </w:pPr>
    <w:r w:rsidRPr="00BD4590">
      <w:rPr>
        <w:rFonts w:ascii="Times New Roman" w:hAnsi="Times New Roman" w:cs="Times New Roman"/>
      </w:rPr>
      <w:t xml:space="preserve">PUC </w:t>
    </w:r>
    <w:r w:rsidR="00EB0CCE" w:rsidRPr="00BD4590">
      <w:rPr>
        <w:rFonts w:ascii="Times New Roman" w:hAnsi="Times New Roman" w:cs="Times New Roman"/>
      </w:rPr>
      <w:t xml:space="preserve">Docket No. </w:t>
    </w:r>
    <w:r w:rsidR="00BD4590" w:rsidRPr="00BD4590">
      <w:rPr>
        <w:rFonts w:ascii="Times New Roman" w:hAnsi="Times New Roman" w:cs="Times New Roman"/>
      </w:rPr>
      <w:t>5</w:t>
    </w:r>
    <w:r w:rsidR="000528F8">
      <w:rPr>
        <w:rFonts w:ascii="Times New Roman" w:hAnsi="Times New Roman" w:cs="Times New Roman"/>
      </w:rPr>
      <w:t>4617</w:t>
    </w:r>
    <w:r w:rsidR="00EB0CCE" w:rsidRPr="00BD4590">
      <w:rPr>
        <w:rFonts w:ascii="Times New Roman" w:hAnsi="Times New Roman" w:cs="Times New Roman"/>
      </w:rPr>
      <w:tab/>
    </w:r>
    <w:r w:rsidR="00EB0CCE" w:rsidRPr="00BD4590">
      <w:rPr>
        <w:rFonts w:ascii="Times New Roman" w:hAnsi="Times New Roman" w:cs="Times New Roman"/>
      </w:rPr>
      <w:tab/>
    </w:r>
    <w:sdt>
      <w:sdtPr>
        <w:rPr>
          <w:rFonts w:ascii="Times New Roman" w:hAnsi="Times New Roman" w:cs="Times New Roman"/>
        </w:rPr>
        <w:id w:val="993922203"/>
        <w:docPartObj>
          <w:docPartGallery w:val="Page Numbers (Top of Page)"/>
          <w:docPartUnique/>
        </w:docPartObj>
      </w:sdtPr>
      <w:sdtEndPr/>
      <w:sdtContent>
        <w:r w:rsidR="00EB0CCE" w:rsidRPr="00BD4590">
          <w:rPr>
            <w:rFonts w:ascii="Times New Roman" w:hAnsi="Times New Roman" w:cs="Times New Roman"/>
          </w:rPr>
          <w:t xml:space="preserve">Page </w:t>
        </w:r>
        <w:r w:rsidR="00EB0CCE" w:rsidRPr="00BD4590">
          <w:rPr>
            <w:rFonts w:ascii="Times New Roman" w:hAnsi="Times New Roman" w:cs="Times New Roman"/>
            <w:bCs/>
          </w:rPr>
          <w:fldChar w:fldCharType="begin"/>
        </w:r>
        <w:r w:rsidR="00EB0CCE" w:rsidRPr="00BD4590">
          <w:rPr>
            <w:rFonts w:ascii="Times New Roman" w:hAnsi="Times New Roman" w:cs="Times New Roman"/>
            <w:bCs/>
          </w:rPr>
          <w:instrText xml:space="preserve"> PAGE </w:instrText>
        </w:r>
        <w:r w:rsidR="00EB0CCE" w:rsidRPr="00BD4590">
          <w:rPr>
            <w:rFonts w:ascii="Times New Roman" w:hAnsi="Times New Roman" w:cs="Times New Roman"/>
            <w:bCs/>
          </w:rPr>
          <w:fldChar w:fldCharType="separate"/>
        </w:r>
        <w:r w:rsidR="00EB0CCE" w:rsidRPr="00BD4590">
          <w:rPr>
            <w:rFonts w:ascii="Times New Roman" w:hAnsi="Times New Roman" w:cs="Times New Roman"/>
            <w:bCs/>
            <w:noProof/>
          </w:rPr>
          <w:t>2</w:t>
        </w:r>
        <w:r w:rsidR="00EB0CCE" w:rsidRPr="00BD4590">
          <w:rPr>
            <w:rFonts w:ascii="Times New Roman" w:hAnsi="Times New Roman" w:cs="Times New Roman"/>
            <w:bCs/>
          </w:rPr>
          <w:fldChar w:fldCharType="end"/>
        </w:r>
        <w:r w:rsidR="00EB0CCE" w:rsidRPr="00BD4590">
          <w:rPr>
            <w:rFonts w:ascii="Times New Roman" w:hAnsi="Times New Roman" w:cs="Times New Roman"/>
          </w:rPr>
          <w:t xml:space="preserve"> of </w:t>
        </w:r>
        <w:r w:rsidR="00EB0CCE" w:rsidRPr="00BD4590">
          <w:rPr>
            <w:rFonts w:ascii="Times New Roman" w:hAnsi="Times New Roman" w:cs="Times New Roman"/>
            <w:bCs/>
          </w:rPr>
          <w:fldChar w:fldCharType="begin"/>
        </w:r>
        <w:r w:rsidR="00EB0CCE" w:rsidRPr="00BD4590">
          <w:rPr>
            <w:rFonts w:ascii="Times New Roman" w:hAnsi="Times New Roman" w:cs="Times New Roman"/>
            <w:bCs/>
          </w:rPr>
          <w:instrText xml:space="preserve"> NUMPAGES  </w:instrText>
        </w:r>
        <w:r w:rsidR="00EB0CCE" w:rsidRPr="00BD4590">
          <w:rPr>
            <w:rFonts w:ascii="Times New Roman" w:hAnsi="Times New Roman" w:cs="Times New Roman"/>
            <w:bCs/>
          </w:rPr>
          <w:fldChar w:fldCharType="separate"/>
        </w:r>
        <w:r w:rsidR="00EB0CCE" w:rsidRPr="00BD4590">
          <w:rPr>
            <w:rFonts w:ascii="Times New Roman" w:hAnsi="Times New Roman" w:cs="Times New Roman"/>
            <w:bCs/>
            <w:noProof/>
          </w:rPr>
          <w:t>20</w:t>
        </w:r>
        <w:r w:rsidR="00EB0CCE" w:rsidRPr="00BD4590">
          <w:rPr>
            <w:rFonts w:ascii="Times New Roman" w:hAnsi="Times New Roman" w:cs="Times New Roman"/>
            <w:bCs/>
          </w:rPr>
          <w:fldChar w:fldCharType="end"/>
        </w:r>
      </w:sdtContent>
    </w:sdt>
  </w:p>
  <w:p w14:paraId="0B59C3A6" w14:textId="7A23E21D" w:rsidR="00EB0CCE" w:rsidRPr="00BD4590" w:rsidRDefault="00EB0CCE" w:rsidP="00DF217C">
    <w:pPr>
      <w:pStyle w:val="NoSpacing"/>
      <w:tabs>
        <w:tab w:val="left" w:pos="90"/>
      </w:tabs>
      <w:jc w:val="both"/>
      <w:rPr>
        <w:rFonts w:ascii="Times New Roman" w:hAnsi="Times New Roman"/>
      </w:rPr>
    </w:pPr>
    <w:r w:rsidRPr="00BD4590">
      <w:rPr>
        <w:rFonts w:ascii="Times New Roman" w:hAnsi="Times New Roman"/>
      </w:rPr>
      <w:t xml:space="preserve">SOAH Docket No. </w:t>
    </w:r>
    <w:r w:rsidR="000528F8">
      <w:rPr>
        <w:rFonts w:ascii="Times New Roman" w:hAnsi="Times New Roman"/>
      </w:rPr>
      <w:t>473-24-13127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72C33" w14:textId="089541AE" w:rsidR="00EB0CCE" w:rsidRDefault="00381CE5" w:rsidP="000831DF">
    <w:pPr>
      <w:pStyle w:val="Header"/>
    </w:pPr>
    <w:r>
      <w:rPr>
        <w:rFonts w:ascii="Times New Roman" w:hAnsi="Times New Roman" w:cs="Times New Roman"/>
      </w:rPr>
      <w:t xml:space="preserve">PUC </w:t>
    </w:r>
    <w:r w:rsidR="00EB0CCE" w:rsidRPr="000364D6">
      <w:rPr>
        <w:rFonts w:ascii="Times New Roman" w:hAnsi="Times New Roman" w:cs="Times New Roman"/>
      </w:rPr>
      <w:t xml:space="preserve">Docket No. </w:t>
    </w:r>
    <w:r w:rsidR="00F65556">
      <w:rPr>
        <w:rFonts w:ascii="Times New Roman" w:hAnsi="Times New Roman" w:cs="Times New Roman"/>
      </w:rPr>
      <w:t>5</w:t>
    </w:r>
    <w:r w:rsidR="000528F8">
      <w:rPr>
        <w:rFonts w:ascii="Times New Roman" w:hAnsi="Times New Roman" w:cs="Times New Roman"/>
      </w:rPr>
      <w:t>4617</w:t>
    </w:r>
    <w:r w:rsidR="00EB0CCE">
      <w:rPr>
        <w:rFonts w:ascii="Times New Roman" w:hAnsi="Times New Roman" w:cs="Times New Roman"/>
      </w:rPr>
      <w:tab/>
    </w:r>
    <w:r w:rsidR="00EB0CCE">
      <w:rPr>
        <w:rFonts w:ascii="Times New Roman" w:hAnsi="Times New Roman" w:cs="Times New Roman"/>
      </w:rPr>
      <w:tab/>
    </w:r>
    <w:sdt>
      <w:sdtPr>
        <w:rPr>
          <w:rFonts w:ascii="Times New Roman" w:hAnsi="Times New Roman" w:cs="Times New Roman"/>
        </w:rPr>
        <w:id w:val="-1318336367"/>
        <w:docPartObj>
          <w:docPartGallery w:val="Page Numbers (Top of Page)"/>
          <w:docPartUnique/>
        </w:docPartObj>
      </w:sdtPr>
      <w:sdtEndPr/>
      <w:sdtContent>
        <w:r w:rsidR="00EB0CCE" w:rsidRPr="00005FD4">
          <w:rPr>
            <w:rFonts w:ascii="Times New Roman" w:hAnsi="Times New Roman" w:cs="Times New Roman"/>
          </w:rPr>
          <w:t xml:space="preserve">Page </w:t>
        </w:r>
        <w:r w:rsidR="00EB0CCE" w:rsidRPr="00005FD4">
          <w:rPr>
            <w:rFonts w:ascii="Times New Roman" w:hAnsi="Times New Roman" w:cs="Times New Roman"/>
            <w:b/>
            <w:bCs/>
            <w:sz w:val="24"/>
            <w:szCs w:val="24"/>
          </w:rPr>
          <w:fldChar w:fldCharType="begin"/>
        </w:r>
        <w:r w:rsidR="00EB0CCE" w:rsidRPr="00005FD4">
          <w:rPr>
            <w:rFonts w:ascii="Times New Roman" w:hAnsi="Times New Roman" w:cs="Times New Roman"/>
            <w:b/>
            <w:bCs/>
          </w:rPr>
          <w:instrText xml:space="preserve"> PAGE </w:instrText>
        </w:r>
        <w:r w:rsidR="00EB0CCE" w:rsidRPr="00005FD4">
          <w:rPr>
            <w:rFonts w:ascii="Times New Roman" w:hAnsi="Times New Roman" w:cs="Times New Roman"/>
            <w:b/>
            <w:bCs/>
            <w:sz w:val="24"/>
            <w:szCs w:val="24"/>
          </w:rPr>
          <w:fldChar w:fldCharType="separate"/>
        </w:r>
        <w:r w:rsidR="00EB0CCE" w:rsidRPr="00005FD4">
          <w:rPr>
            <w:rFonts w:ascii="Times New Roman" w:hAnsi="Times New Roman" w:cs="Times New Roman"/>
            <w:b/>
            <w:bCs/>
            <w:noProof/>
          </w:rPr>
          <w:t>20</w:t>
        </w:r>
        <w:r w:rsidR="00EB0CCE" w:rsidRPr="00005FD4">
          <w:rPr>
            <w:rFonts w:ascii="Times New Roman" w:hAnsi="Times New Roman" w:cs="Times New Roman"/>
            <w:b/>
            <w:bCs/>
            <w:sz w:val="24"/>
            <w:szCs w:val="24"/>
          </w:rPr>
          <w:fldChar w:fldCharType="end"/>
        </w:r>
        <w:r w:rsidR="00EB0CCE" w:rsidRPr="00005FD4">
          <w:rPr>
            <w:rFonts w:ascii="Times New Roman" w:hAnsi="Times New Roman" w:cs="Times New Roman"/>
          </w:rPr>
          <w:t xml:space="preserve"> of </w:t>
        </w:r>
        <w:r w:rsidR="00EB0CCE" w:rsidRPr="00005FD4">
          <w:rPr>
            <w:rFonts w:ascii="Times New Roman" w:hAnsi="Times New Roman" w:cs="Times New Roman"/>
            <w:b/>
            <w:bCs/>
            <w:sz w:val="24"/>
            <w:szCs w:val="24"/>
          </w:rPr>
          <w:fldChar w:fldCharType="begin"/>
        </w:r>
        <w:r w:rsidR="00EB0CCE" w:rsidRPr="00005FD4">
          <w:rPr>
            <w:rFonts w:ascii="Times New Roman" w:hAnsi="Times New Roman" w:cs="Times New Roman"/>
            <w:b/>
            <w:bCs/>
          </w:rPr>
          <w:instrText xml:space="preserve"> NUMPAGES  </w:instrText>
        </w:r>
        <w:r w:rsidR="00EB0CCE" w:rsidRPr="00005FD4">
          <w:rPr>
            <w:rFonts w:ascii="Times New Roman" w:hAnsi="Times New Roman" w:cs="Times New Roman"/>
            <w:b/>
            <w:bCs/>
            <w:sz w:val="24"/>
            <w:szCs w:val="24"/>
          </w:rPr>
          <w:fldChar w:fldCharType="separate"/>
        </w:r>
        <w:r w:rsidR="00EB0CCE" w:rsidRPr="00005FD4">
          <w:rPr>
            <w:rFonts w:ascii="Times New Roman" w:hAnsi="Times New Roman" w:cs="Times New Roman"/>
            <w:b/>
            <w:bCs/>
            <w:noProof/>
          </w:rPr>
          <w:t>20</w:t>
        </w:r>
        <w:r w:rsidR="00EB0CCE" w:rsidRPr="00005FD4">
          <w:rPr>
            <w:rFonts w:ascii="Times New Roman" w:hAnsi="Times New Roman" w:cs="Times New Roman"/>
            <w:b/>
            <w:bCs/>
            <w:sz w:val="24"/>
            <w:szCs w:val="24"/>
          </w:rPr>
          <w:fldChar w:fldCharType="end"/>
        </w:r>
      </w:sdtContent>
    </w:sdt>
  </w:p>
  <w:p w14:paraId="0F0775CD" w14:textId="6227B020" w:rsidR="00EB0CCE" w:rsidRPr="000364D6" w:rsidRDefault="00EB0CCE" w:rsidP="000831DF">
    <w:pPr>
      <w:pStyle w:val="NoSpacing"/>
      <w:tabs>
        <w:tab w:val="left" w:pos="90"/>
      </w:tabs>
      <w:jc w:val="both"/>
      <w:rPr>
        <w:rFonts w:ascii="Times New Roman" w:hAnsi="Times New Roman"/>
      </w:rPr>
    </w:pPr>
    <w:r>
      <w:rPr>
        <w:rFonts w:ascii="Times New Roman" w:hAnsi="Times New Roman"/>
      </w:rPr>
      <w:t xml:space="preserve">SOAH Docket No. </w:t>
    </w:r>
    <w:r w:rsidR="00BD4590" w:rsidRPr="00BD4590">
      <w:rPr>
        <w:rFonts w:ascii="Times New Roman" w:hAnsi="Times New Roman"/>
      </w:rPr>
      <w:t>473-2</w:t>
    </w:r>
    <w:r w:rsidR="000528F8">
      <w:rPr>
        <w:rFonts w:ascii="Times New Roman" w:hAnsi="Times New Roman"/>
      </w:rPr>
      <w:t>4-13127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643D"/>
    <w:multiLevelType w:val="hybridMultilevel"/>
    <w:tmpl w:val="8EAE27E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486DB8"/>
    <w:multiLevelType w:val="hybridMultilevel"/>
    <w:tmpl w:val="12DE4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01147D"/>
    <w:multiLevelType w:val="hybridMultilevel"/>
    <w:tmpl w:val="4AA64E5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74F8"/>
    <w:multiLevelType w:val="singleLevel"/>
    <w:tmpl w:val="5274AE12"/>
    <w:lvl w:ilvl="0">
      <w:start w:val="1"/>
      <w:numFmt w:val="none"/>
      <w:pStyle w:val="Answer"/>
      <w:lvlText w:val="A."/>
      <w:lvlJc w:val="left"/>
      <w:pPr>
        <w:tabs>
          <w:tab w:val="num" w:pos="720"/>
        </w:tabs>
        <w:ind w:left="720" w:hanging="720"/>
      </w:pPr>
      <w:rPr>
        <w:rFonts w:ascii="Arial" w:hAnsi="Arial" w:hint="default"/>
        <w:b w:val="0"/>
        <w:i w:val="0"/>
        <w:sz w:val="22"/>
      </w:rPr>
    </w:lvl>
  </w:abstractNum>
  <w:abstractNum w:abstractNumId="4" w15:restartNumberingAfterBreak="0">
    <w:nsid w:val="0A8F3D5E"/>
    <w:multiLevelType w:val="singleLevel"/>
    <w:tmpl w:val="7038718E"/>
    <w:lvl w:ilvl="0">
      <w:start w:val="1"/>
      <w:numFmt w:val="decimal"/>
      <w:pStyle w:val="FOFNumbered"/>
      <w:lvlText w:val="%1."/>
      <w:lvlJc w:val="left"/>
      <w:pPr>
        <w:tabs>
          <w:tab w:val="num" w:pos="720"/>
        </w:tabs>
        <w:ind w:left="720" w:hanging="720"/>
      </w:pPr>
    </w:lvl>
  </w:abstractNum>
  <w:abstractNum w:abstractNumId="5" w15:restartNumberingAfterBreak="0">
    <w:nsid w:val="1151164F"/>
    <w:multiLevelType w:val="hybridMultilevel"/>
    <w:tmpl w:val="1702F6C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93EA3"/>
    <w:multiLevelType w:val="hybridMultilevel"/>
    <w:tmpl w:val="7F36BF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803F03"/>
    <w:multiLevelType w:val="multilevel"/>
    <w:tmpl w:val="D6EC9E3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063248E"/>
    <w:multiLevelType w:val="hybridMultilevel"/>
    <w:tmpl w:val="28C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81AAA"/>
    <w:multiLevelType w:val="hybridMultilevel"/>
    <w:tmpl w:val="66CE4E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54B35D1"/>
    <w:multiLevelType w:val="hybridMultilevel"/>
    <w:tmpl w:val="D1C887AC"/>
    <w:lvl w:ilvl="0" w:tplc="42D2FBA0">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174070"/>
    <w:multiLevelType w:val="hybridMultilevel"/>
    <w:tmpl w:val="76BCA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E2E8B"/>
    <w:multiLevelType w:val="multilevel"/>
    <w:tmpl w:val="D6EC9E3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D0E7A54"/>
    <w:multiLevelType w:val="hybridMultilevel"/>
    <w:tmpl w:val="8D325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AD1816"/>
    <w:multiLevelType w:val="multilevel"/>
    <w:tmpl w:val="A506563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D4C2213"/>
    <w:multiLevelType w:val="multilevel"/>
    <w:tmpl w:val="D6EC9E3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36A4ED2"/>
    <w:multiLevelType w:val="hybridMultilevel"/>
    <w:tmpl w:val="FABA55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1C6729"/>
    <w:multiLevelType w:val="hybridMultilevel"/>
    <w:tmpl w:val="810E83E0"/>
    <w:lvl w:ilvl="0" w:tplc="18F8563A">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8947F76"/>
    <w:multiLevelType w:val="hybridMultilevel"/>
    <w:tmpl w:val="89EA5B98"/>
    <w:lvl w:ilvl="0" w:tplc="2CDAF0B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1262A8"/>
    <w:multiLevelType w:val="hybridMultilevel"/>
    <w:tmpl w:val="2F8ED590"/>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5CFF76CC"/>
    <w:multiLevelType w:val="hybridMultilevel"/>
    <w:tmpl w:val="3E8C0E30"/>
    <w:lvl w:ilvl="0" w:tplc="9878AE5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4891D74"/>
    <w:multiLevelType w:val="hybridMultilevel"/>
    <w:tmpl w:val="26363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E60A44"/>
    <w:multiLevelType w:val="hybridMultilevel"/>
    <w:tmpl w:val="CCD483FA"/>
    <w:lvl w:ilvl="0" w:tplc="82649ED4">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92602"/>
    <w:multiLevelType w:val="hybridMultilevel"/>
    <w:tmpl w:val="CE3C5F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7595144"/>
    <w:multiLevelType w:val="hybridMultilevel"/>
    <w:tmpl w:val="ABF0BE3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7C6D28DA"/>
    <w:multiLevelType w:val="hybridMultilevel"/>
    <w:tmpl w:val="DD721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E77622A"/>
    <w:multiLevelType w:val="hybridMultilevel"/>
    <w:tmpl w:val="ABF0BE32"/>
    <w:lvl w:ilvl="0" w:tplc="5B5416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F7E646D"/>
    <w:multiLevelType w:val="hybridMultilevel"/>
    <w:tmpl w:val="43A804B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976269">
    <w:abstractNumId w:val="0"/>
  </w:num>
  <w:num w:numId="2" w16cid:durableId="2030251838">
    <w:abstractNumId w:val="12"/>
  </w:num>
  <w:num w:numId="3" w16cid:durableId="1265504837">
    <w:abstractNumId w:val="7"/>
  </w:num>
  <w:num w:numId="4" w16cid:durableId="1102143324">
    <w:abstractNumId w:val="15"/>
  </w:num>
  <w:num w:numId="5" w16cid:durableId="1057168354">
    <w:abstractNumId w:val="14"/>
  </w:num>
  <w:num w:numId="6" w16cid:durableId="42025239">
    <w:abstractNumId w:val="18"/>
  </w:num>
  <w:num w:numId="7" w16cid:durableId="1705199">
    <w:abstractNumId w:val="23"/>
  </w:num>
  <w:num w:numId="8" w16cid:durableId="1665473629">
    <w:abstractNumId w:val="20"/>
  </w:num>
  <w:num w:numId="9" w16cid:durableId="624316693">
    <w:abstractNumId w:val="16"/>
  </w:num>
  <w:num w:numId="10" w16cid:durableId="1123620579">
    <w:abstractNumId w:val="11"/>
  </w:num>
  <w:num w:numId="11" w16cid:durableId="1248416965">
    <w:abstractNumId w:val="4"/>
  </w:num>
  <w:num w:numId="12" w16cid:durableId="492338716">
    <w:abstractNumId w:val="6"/>
  </w:num>
  <w:num w:numId="13" w16cid:durableId="1387409940">
    <w:abstractNumId w:val="17"/>
  </w:num>
  <w:num w:numId="14" w16cid:durableId="1312447913">
    <w:abstractNumId w:val="13"/>
  </w:num>
  <w:num w:numId="15" w16cid:durableId="1301157022">
    <w:abstractNumId w:val="25"/>
  </w:num>
  <w:num w:numId="16" w16cid:durableId="1761288116">
    <w:abstractNumId w:val="19"/>
  </w:num>
  <w:num w:numId="17" w16cid:durableId="1248538060">
    <w:abstractNumId w:val="21"/>
  </w:num>
  <w:num w:numId="18" w16cid:durableId="1419710604">
    <w:abstractNumId w:val="22"/>
  </w:num>
  <w:num w:numId="19" w16cid:durableId="966930050">
    <w:abstractNumId w:val="9"/>
  </w:num>
  <w:num w:numId="20" w16cid:durableId="796221201">
    <w:abstractNumId w:val="27"/>
  </w:num>
  <w:num w:numId="21" w16cid:durableId="698509276">
    <w:abstractNumId w:val="3"/>
  </w:num>
  <w:num w:numId="22" w16cid:durableId="1468549254">
    <w:abstractNumId w:val="1"/>
  </w:num>
  <w:num w:numId="23" w16cid:durableId="1261765010">
    <w:abstractNumId w:val="8"/>
  </w:num>
  <w:num w:numId="24" w16cid:durableId="1153983414">
    <w:abstractNumId w:val="10"/>
  </w:num>
  <w:num w:numId="25" w16cid:durableId="1655524868">
    <w:abstractNumId w:val="2"/>
  </w:num>
  <w:num w:numId="26" w16cid:durableId="71783090">
    <w:abstractNumId w:val="5"/>
  </w:num>
  <w:num w:numId="27" w16cid:durableId="1913347682">
    <w:abstractNumId w:val="26"/>
  </w:num>
  <w:num w:numId="28" w16cid:durableId="177913815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F50"/>
    <w:rsid w:val="00000BC0"/>
    <w:rsid w:val="00000EE9"/>
    <w:rsid w:val="000011F6"/>
    <w:rsid w:val="00002C88"/>
    <w:rsid w:val="00003632"/>
    <w:rsid w:val="00003E85"/>
    <w:rsid w:val="0000422C"/>
    <w:rsid w:val="00005FD4"/>
    <w:rsid w:val="000138B0"/>
    <w:rsid w:val="00013C0D"/>
    <w:rsid w:val="00013D36"/>
    <w:rsid w:val="00014A7C"/>
    <w:rsid w:val="000158A9"/>
    <w:rsid w:val="00020E59"/>
    <w:rsid w:val="00025BFE"/>
    <w:rsid w:val="00030B65"/>
    <w:rsid w:val="000343FC"/>
    <w:rsid w:val="00035A5B"/>
    <w:rsid w:val="00036088"/>
    <w:rsid w:val="000364D6"/>
    <w:rsid w:val="00036A2A"/>
    <w:rsid w:val="00036C22"/>
    <w:rsid w:val="00037846"/>
    <w:rsid w:val="000378E3"/>
    <w:rsid w:val="00037BE7"/>
    <w:rsid w:val="00037D27"/>
    <w:rsid w:val="00037F38"/>
    <w:rsid w:val="0004023C"/>
    <w:rsid w:val="0004056D"/>
    <w:rsid w:val="0004090A"/>
    <w:rsid w:val="00041FDF"/>
    <w:rsid w:val="00046924"/>
    <w:rsid w:val="00047525"/>
    <w:rsid w:val="00047E10"/>
    <w:rsid w:val="000528F8"/>
    <w:rsid w:val="00052C39"/>
    <w:rsid w:val="000554F0"/>
    <w:rsid w:val="00055E31"/>
    <w:rsid w:val="00056690"/>
    <w:rsid w:val="00057D83"/>
    <w:rsid w:val="00057FD3"/>
    <w:rsid w:val="000618F5"/>
    <w:rsid w:val="00062249"/>
    <w:rsid w:val="000630F8"/>
    <w:rsid w:val="00063DD3"/>
    <w:rsid w:val="000645D1"/>
    <w:rsid w:val="0006578E"/>
    <w:rsid w:val="000662A3"/>
    <w:rsid w:val="00066FBD"/>
    <w:rsid w:val="000678F0"/>
    <w:rsid w:val="000751F6"/>
    <w:rsid w:val="00080356"/>
    <w:rsid w:val="000806C0"/>
    <w:rsid w:val="0008080F"/>
    <w:rsid w:val="000814A6"/>
    <w:rsid w:val="000817CF"/>
    <w:rsid w:val="00081AF7"/>
    <w:rsid w:val="000831DF"/>
    <w:rsid w:val="00083810"/>
    <w:rsid w:val="00084CBB"/>
    <w:rsid w:val="00085E97"/>
    <w:rsid w:val="0009276B"/>
    <w:rsid w:val="0009303B"/>
    <w:rsid w:val="00093DEC"/>
    <w:rsid w:val="0009486E"/>
    <w:rsid w:val="000953B6"/>
    <w:rsid w:val="00095F17"/>
    <w:rsid w:val="00097817"/>
    <w:rsid w:val="000A2567"/>
    <w:rsid w:val="000A435B"/>
    <w:rsid w:val="000A716D"/>
    <w:rsid w:val="000B2D3F"/>
    <w:rsid w:val="000B3885"/>
    <w:rsid w:val="000B3B1C"/>
    <w:rsid w:val="000B6DB8"/>
    <w:rsid w:val="000B73F4"/>
    <w:rsid w:val="000B7E53"/>
    <w:rsid w:val="000B7F20"/>
    <w:rsid w:val="000C115A"/>
    <w:rsid w:val="000C288E"/>
    <w:rsid w:val="000C28EB"/>
    <w:rsid w:val="000C2E3A"/>
    <w:rsid w:val="000C37F8"/>
    <w:rsid w:val="000C4379"/>
    <w:rsid w:val="000C45AB"/>
    <w:rsid w:val="000C648F"/>
    <w:rsid w:val="000C6B51"/>
    <w:rsid w:val="000C74DD"/>
    <w:rsid w:val="000D00B5"/>
    <w:rsid w:val="000D1B22"/>
    <w:rsid w:val="000D2825"/>
    <w:rsid w:val="000D483E"/>
    <w:rsid w:val="000D61E9"/>
    <w:rsid w:val="000D661A"/>
    <w:rsid w:val="000D78C5"/>
    <w:rsid w:val="000E0FC8"/>
    <w:rsid w:val="000E463D"/>
    <w:rsid w:val="000E4914"/>
    <w:rsid w:val="000E4CFF"/>
    <w:rsid w:val="000E555A"/>
    <w:rsid w:val="000E62BC"/>
    <w:rsid w:val="000E6557"/>
    <w:rsid w:val="000E6FF7"/>
    <w:rsid w:val="000E7938"/>
    <w:rsid w:val="000F13FC"/>
    <w:rsid w:val="000F5F43"/>
    <w:rsid w:val="000F6392"/>
    <w:rsid w:val="000F78BE"/>
    <w:rsid w:val="00100915"/>
    <w:rsid w:val="00104002"/>
    <w:rsid w:val="00110896"/>
    <w:rsid w:val="00111D54"/>
    <w:rsid w:val="001128E8"/>
    <w:rsid w:val="0011327D"/>
    <w:rsid w:val="00117D3A"/>
    <w:rsid w:val="0012124D"/>
    <w:rsid w:val="001213DF"/>
    <w:rsid w:val="0012655F"/>
    <w:rsid w:val="0012786C"/>
    <w:rsid w:val="00131493"/>
    <w:rsid w:val="001321B1"/>
    <w:rsid w:val="00135D06"/>
    <w:rsid w:val="00136680"/>
    <w:rsid w:val="001369BF"/>
    <w:rsid w:val="00137376"/>
    <w:rsid w:val="00140109"/>
    <w:rsid w:val="00140881"/>
    <w:rsid w:val="001422BE"/>
    <w:rsid w:val="00142B4D"/>
    <w:rsid w:val="00144DB8"/>
    <w:rsid w:val="00146CA7"/>
    <w:rsid w:val="0014706D"/>
    <w:rsid w:val="00150E05"/>
    <w:rsid w:val="001510F8"/>
    <w:rsid w:val="0015167B"/>
    <w:rsid w:val="00152D95"/>
    <w:rsid w:val="0015513D"/>
    <w:rsid w:val="00155533"/>
    <w:rsid w:val="001565AF"/>
    <w:rsid w:val="001573A1"/>
    <w:rsid w:val="0015760B"/>
    <w:rsid w:val="00157E90"/>
    <w:rsid w:val="00162D46"/>
    <w:rsid w:val="00166921"/>
    <w:rsid w:val="00167BB8"/>
    <w:rsid w:val="00172B06"/>
    <w:rsid w:val="001732D1"/>
    <w:rsid w:val="0017564A"/>
    <w:rsid w:val="00175D91"/>
    <w:rsid w:val="00175EBD"/>
    <w:rsid w:val="00176896"/>
    <w:rsid w:val="001802D2"/>
    <w:rsid w:val="001814D2"/>
    <w:rsid w:val="00182A21"/>
    <w:rsid w:val="0018363C"/>
    <w:rsid w:val="001864A0"/>
    <w:rsid w:val="001922D2"/>
    <w:rsid w:val="0019230E"/>
    <w:rsid w:val="001923E9"/>
    <w:rsid w:val="00192DF0"/>
    <w:rsid w:val="001956DB"/>
    <w:rsid w:val="001968D2"/>
    <w:rsid w:val="00196A7B"/>
    <w:rsid w:val="00196B1C"/>
    <w:rsid w:val="001A04AB"/>
    <w:rsid w:val="001A272C"/>
    <w:rsid w:val="001A2A10"/>
    <w:rsid w:val="001A336D"/>
    <w:rsid w:val="001A54EF"/>
    <w:rsid w:val="001A69FC"/>
    <w:rsid w:val="001B363F"/>
    <w:rsid w:val="001B3BA8"/>
    <w:rsid w:val="001B5E0C"/>
    <w:rsid w:val="001C0E64"/>
    <w:rsid w:val="001C1443"/>
    <w:rsid w:val="001C37EC"/>
    <w:rsid w:val="001C4E37"/>
    <w:rsid w:val="001C5AEA"/>
    <w:rsid w:val="001C7900"/>
    <w:rsid w:val="001D0536"/>
    <w:rsid w:val="001D1779"/>
    <w:rsid w:val="001D19B0"/>
    <w:rsid w:val="001D1EE4"/>
    <w:rsid w:val="001D29F3"/>
    <w:rsid w:val="001D33BC"/>
    <w:rsid w:val="001D3A22"/>
    <w:rsid w:val="001D48DF"/>
    <w:rsid w:val="001D5C4A"/>
    <w:rsid w:val="001D6601"/>
    <w:rsid w:val="001E16B1"/>
    <w:rsid w:val="001E3AD1"/>
    <w:rsid w:val="001E47E4"/>
    <w:rsid w:val="001E5C75"/>
    <w:rsid w:val="001E5C92"/>
    <w:rsid w:val="001E6956"/>
    <w:rsid w:val="001E704B"/>
    <w:rsid w:val="001F11D4"/>
    <w:rsid w:val="001F2501"/>
    <w:rsid w:val="001F3CD9"/>
    <w:rsid w:val="001F516C"/>
    <w:rsid w:val="001F5805"/>
    <w:rsid w:val="001F74CD"/>
    <w:rsid w:val="00202827"/>
    <w:rsid w:val="00203F02"/>
    <w:rsid w:val="00204ADC"/>
    <w:rsid w:val="00206326"/>
    <w:rsid w:val="00212A3B"/>
    <w:rsid w:val="002158CB"/>
    <w:rsid w:val="002175E7"/>
    <w:rsid w:val="00217606"/>
    <w:rsid w:val="0022039B"/>
    <w:rsid w:val="00221162"/>
    <w:rsid w:val="00222185"/>
    <w:rsid w:val="002244EE"/>
    <w:rsid w:val="0022544B"/>
    <w:rsid w:val="00230ECC"/>
    <w:rsid w:val="00233463"/>
    <w:rsid w:val="0023391E"/>
    <w:rsid w:val="00233DD9"/>
    <w:rsid w:val="002365B5"/>
    <w:rsid w:val="002431A0"/>
    <w:rsid w:val="0024516C"/>
    <w:rsid w:val="002457B3"/>
    <w:rsid w:val="00247E57"/>
    <w:rsid w:val="002537ED"/>
    <w:rsid w:val="00254E20"/>
    <w:rsid w:val="00256397"/>
    <w:rsid w:val="0025782C"/>
    <w:rsid w:val="00257A8F"/>
    <w:rsid w:val="00257B50"/>
    <w:rsid w:val="00260BB2"/>
    <w:rsid w:val="0026370B"/>
    <w:rsid w:val="00265AEB"/>
    <w:rsid w:val="00267332"/>
    <w:rsid w:val="002714D1"/>
    <w:rsid w:val="00271B96"/>
    <w:rsid w:val="00271EFA"/>
    <w:rsid w:val="0027273C"/>
    <w:rsid w:val="00272F9E"/>
    <w:rsid w:val="00273149"/>
    <w:rsid w:val="00274BCE"/>
    <w:rsid w:val="00275ED0"/>
    <w:rsid w:val="00280EA8"/>
    <w:rsid w:val="00283AEC"/>
    <w:rsid w:val="00291016"/>
    <w:rsid w:val="0029272B"/>
    <w:rsid w:val="00292B15"/>
    <w:rsid w:val="00292D00"/>
    <w:rsid w:val="00294B9D"/>
    <w:rsid w:val="002967B9"/>
    <w:rsid w:val="002A068E"/>
    <w:rsid w:val="002A150D"/>
    <w:rsid w:val="002A21F1"/>
    <w:rsid w:val="002A387A"/>
    <w:rsid w:val="002A4DA2"/>
    <w:rsid w:val="002A4F6E"/>
    <w:rsid w:val="002A5928"/>
    <w:rsid w:val="002A6666"/>
    <w:rsid w:val="002A73FC"/>
    <w:rsid w:val="002B20A4"/>
    <w:rsid w:val="002B2865"/>
    <w:rsid w:val="002B37B5"/>
    <w:rsid w:val="002B411D"/>
    <w:rsid w:val="002B4435"/>
    <w:rsid w:val="002B599C"/>
    <w:rsid w:val="002B673C"/>
    <w:rsid w:val="002B757F"/>
    <w:rsid w:val="002B7D45"/>
    <w:rsid w:val="002C0D1E"/>
    <w:rsid w:val="002C20EB"/>
    <w:rsid w:val="002C33D7"/>
    <w:rsid w:val="002C5219"/>
    <w:rsid w:val="002D0F09"/>
    <w:rsid w:val="002D17DC"/>
    <w:rsid w:val="002D5A43"/>
    <w:rsid w:val="002D65D5"/>
    <w:rsid w:val="002D769E"/>
    <w:rsid w:val="002D7B9A"/>
    <w:rsid w:val="002D7BA2"/>
    <w:rsid w:val="002D7FA2"/>
    <w:rsid w:val="002E1F98"/>
    <w:rsid w:val="002E21E5"/>
    <w:rsid w:val="002E21EC"/>
    <w:rsid w:val="002E2B4E"/>
    <w:rsid w:val="002E44DE"/>
    <w:rsid w:val="002E49B0"/>
    <w:rsid w:val="002E60B3"/>
    <w:rsid w:val="002E6EB9"/>
    <w:rsid w:val="002E7541"/>
    <w:rsid w:val="002E75CB"/>
    <w:rsid w:val="002F0232"/>
    <w:rsid w:val="002F34A8"/>
    <w:rsid w:val="002F3E85"/>
    <w:rsid w:val="002F4DA8"/>
    <w:rsid w:val="00300157"/>
    <w:rsid w:val="003005EF"/>
    <w:rsid w:val="003018AB"/>
    <w:rsid w:val="00301CBB"/>
    <w:rsid w:val="00302181"/>
    <w:rsid w:val="00303370"/>
    <w:rsid w:val="0030438F"/>
    <w:rsid w:val="003066DB"/>
    <w:rsid w:val="00306E09"/>
    <w:rsid w:val="00307710"/>
    <w:rsid w:val="00307AC3"/>
    <w:rsid w:val="003104DC"/>
    <w:rsid w:val="0031073D"/>
    <w:rsid w:val="00310D90"/>
    <w:rsid w:val="00311411"/>
    <w:rsid w:val="00312147"/>
    <w:rsid w:val="00316C88"/>
    <w:rsid w:val="003204E3"/>
    <w:rsid w:val="00325A3D"/>
    <w:rsid w:val="00327727"/>
    <w:rsid w:val="00330DCB"/>
    <w:rsid w:val="00331076"/>
    <w:rsid w:val="00332EA9"/>
    <w:rsid w:val="003337A7"/>
    <w:rsid w:val="00334666"/>
    <w:rsid w:val="003359EE"/>
    <w:rsid w:val="00335C2C"/>
    <w:rsid w:val="003363DC"/>
    <w:rsid w:val="0034005C"/>
    <w:rsid w:val="00343327"/>
    <w:rsid w:val="0034521A"/>
    <w:rsid w:val="00347E31"/>
    <w:rsid w:val="0035315D"/>
    <w:rsid w:val="003532BB"/>
    <w:rsid w:val="00355737"/>
    <w:rsid w:val="00356DF1"/>
    <w:rsid w:val="0036019E"/>
    <w:rsid w:val="0036119A"/>
    <w:rsid w:val="003626CB"/>
    <w:rsid w:val="003629CE"/>
    <w:rsid w:val="00363D2F"/>
    <w:rsid w:val="00363EE6"/>
    <w:rsid w:val="0036680F"/>
    <w:rsid w:val="00366B93"/>
    <w:rsid w:val="0037228C"/>
    <w:rsid w:val="003747CA"/>
    <w:rsid w:val="00374D16"/>
    <w:rsid w:val="0038010E"/>
    <w:rsid w:val="00380B53"/>
    <w:rsid w:val="00381CE5"/>
    <w:rsid w:val="00381D2D"/>
    <w:rsid w:val="00381F63"/>
    <w:rsid w:val="00381FCA"/>
    <w:rsid w:val="00382379"/>
    <w:rsid w:val="00382677"/>
    <w:rsid w:val="0038421B"/>
    <w:rsid w:val="00385E63"/>
    <w:rsid w:val="0038683A"/>
    <w:rsid w:val="003921F2"/>
    <w:rsid w:val="00392C81"/>
    <w:rsid w:val="003938A0"/>
    <w:rsid w:val="00396020"/>
    <w:rsid w:val="00397125"/>
    <w:rsid w:val="00397F36"/>
    <w:rsid w:val="003A16BC"/>
    <w:rsid w:val="003A2CF5"/>
    <w:rsid w:val="003A3314"/>
    <w:rsid w:val="003A3617"/>
    <w:rsid w:val="003A4772"/>
    <w:rsid w:val="003A5182"/>
    <w:rsid w:val="003A6BF7"/>
    <w:rsid w:val="003A7759"/>
    <w:rsid w:val="003B260A"/>
    <w:rsid w:val="003B3FC2"/>
    <w:rsid w:val="003B4CB8"/>
    <w:rsid w:val="003B6D6B"/>
    <w:rsid w:val="003C02C2"/>
    <w:rsid w:val="003C176E"/>
    <w:rsid w:val="003C2369"/>
    <w:rsid w:val="003C284B"/>
    <w:rsid w:val="003C320B"/>
    <w:rsid w:val="003C64FE"/>
    <w:rsid w:val="003C68DE"/>
    <w:rsid w:val="003D0CF4"/>
    <w:rsid w:val="003D3DB1"/>
    <w:rsid w:val="003D5DAB"/>
    <w:rsid w:val="003D793C"/>
    <w:rsid w:val="003D7A09"/>
    <w:rsid w:val="003E1766"/>
    <w:rsid w:val="003E17B8"/>
    <w:rsid w:val="003E28CE"/>
    <w:rsid w:val="003E4956"/>
    <w:rsid w:val="003F2282"/>
    <w:rsid w:val="003F3801"/>
    <w:rsid w:val="003F3DCD"/>
    <w:rsid w:val="003F431C"/>
    <w:rsid w:val="003F5248"/>
    <w:rsid w:val="003F700D"/>
    <w:rsid w:val="003F70BD"/>
    <w:rsid w:val="003F72D4"/>
    <w:rsid w:val="003F739A"/>
    <w:rsid w:val="004008DA"/>
    <w:rsid w:val="00404115"/>
    <w:rsid w:val="004042C0"/>
    <w:rsid w:val="00404869"/>
    <w:rsid w:val="00406835"/>
    <w:rsid w:val="00407002"/>
    <w:rsid w:val="0040792A"/>
    <w:rsid w:val="004100D1"/>
    <w:rsid w:val="00410567"/>
    <w:rsid w:val="00410D75"/>
    <w:rsid w:val="00412917"/>
    <w:rsid w:val="0041292A"/>
    <w:rsid w:val="00412F75"/>
    <w:rsid w:val="004142DC"/>
    <w:rsid w:val="00414EFC"/>
    <w:rsid w:val="00415132"/>
    <w:rsid w:val="004172C2"/>
    <w:rsid w:val="00417A2D"/>
    <w:rsid w:val="00421E4A"/>
    <w:rsid w:val="00422F41"/>
    <w:rsid w:val="0042333D"/>
    <w:rsid w:val="00423B72"/>
    <w:rsid w:val="00423DB9"/>
    <w:rsid w:val="00424274"/>
    <w:rsid w:val="0042522F"/>
    <w:rsid w:val="004256CD"/>
    <w:rsid w:val="00425C6C"/>
    <w:rsid w:val="00427626"/>
    <w:rsid w:val="00436965"/>
    <w:rsid w:val="00436DD8"/>
    <w:rsid w:val="0044108B"/>
    <w:rsid w:val="00443458"/>
    <w:rsid w:val="004448CD"/>
    <w:rsid w:val="00445336"/>
    <w:rsid w:val="00445A49"/>
    <w:rsid w:val="00445B6D"/>
    <w:rsid w:val="00445C7E"/>
    <w:rsid w:val="004471DB"/>
    <w:rsid w:val="00450A65"/>
    <w:rsid w:val="004517F9"/>
    <w:rsid w:val="0045304D"/>
    <w:rsid w:val="00457F2E"/>
    <w:rsid w:val="004621F1"/>
    <w:rsid w:val="004638DB"/>
    <w:rsid w:val="0046600E"/>
    <w:rsid w:val="00466DA5"/>
    <w:rsid w:val="00467BBD"/>
    <w:rsid w:val="00473600"/>
    <w:rsid w:val="00474102"/>
    <w:rsid w:val="004747B7"/>
    <w:rsid w:val="00475D4D"/>
    <w:rsid w:val="004771F7"/>
    <w:rsid w:val="00477B26"/>
    <w:rsid w:val="00481C22"/>
    <w:rsid w:val="00483B1B"/>
    <w:rsid w:val="00483D6C"/>
    <w:rsid w:val="00483DC7"/>
    <w:rsid w:val="00483F19"/>
    <w:rsid w:val="004855FC"/>
    <w:rsid w:val="00486E97"/>
    <w:rsid w:val="0048733E"/>
    <w:rsid w:val="004948DA"/>
    <w:rsid w:val="00496286"/>
    <w:rsid w:val="004A014A"/>
    <w:rsid w:val="004A0760"/>
    <w:rsid w:val="004A1D10"/>
    <w:rsid w:val="004A319D"/>
    <w:rsid w:val="004C1C6B"/>
    <w:rsid w:val="004C2495"/>
    <w:rsid w:val="004C4955"/>
    <w:rsid w:val="004C52D0"/>
    <w:rsid w:val="004C7146"/>
    <w:rsid w:val="004D063F"/>
    <w:rsid w:val="004D2E1D"/>
    <w:rsid w:val="004D394F"/>
    <w:rsid w:val="004D70DE"/>
    <w:rsid w:val="004D758E"/>
    <w:rsid w:val="004D77F5"/>
    <w:rsid w:val="004D7F61"/>
    <w:rsid w:val="004E150D"/>
    <w:rsid w:val="004E25C7"/>
    <w:rsid w:val="004E25E4"/>
    <w:rsid w:val="004E284D"/>
    <w:rsid w:val="004F0972"/>
    <w:rsid w:val="004F0FCF"/>
    <w:rsid w:val="004F24AA"/>
    <w:rsid w:val="004F4490"/>
    <w:rsid w:val="004F6C78"/>
    <w:rsid w:val="00500925"/>
    <w:rsid w:val="00502A8F"/>
    <w:rsid w:val="00505899"/>
    <w:rsid w:val="005064C8"/>
    <w:rsid w:val="00507C82"/>
    <w:rsid w:val="005127DF"/>
    <w:rsid w:val="0051342A"/>
    <w:rsid w:val="0051455F"/>
    <w:rsid w:val="005152E9"/>
    <w:rsid w:val="00515F49"/>
    <w:rsid w:val="00515FCF"/>
    <w:rsid w:val="00521127"/>
    <w:rsid w:val="00521DD4"/>
    <w:rsid w:val="00522FB6"/>
    <w:rsid w:val="00524091"/>
    <w:rsid w:val="00524522"/>
    <w:rsid w:val="00524BF3"/>
    <w:rsid w:val="005301D2"/>
    <w:rsid w:val="00530774"/>
    <w:rsid w:val="00533521"/>
    <w:rsid w:val="00535706"/>
    <w:rsid w:val="00535AD0"/>
    <w:rsid w:val="005367C1"/>
    <w:rsid w:val="005371CB"/>
    <w:rsid w:val="0053753F"/>
    <w:rsid w:val="00542E37"/>
    <w:rsid w:val="0054498F"/>
    <w:rsid w:val="00544E4C"/>
    <w:rsid w:val="005468E6"/>
    <w:rsid w:val="005522F4"/>
    <w:rsid w:val="0055258A"/>
    <w:rsid w:val="005525F9"/>
    <w:rsid w:val="0055275A"/>
    <w:rsid w:val="005529D3"/>
    <w:rsid w:val="00554305"/>
    <w:rsid w:val="005579B3"/>
    <w:rsid w:val="00563A22"/>
    <w:rsid w:val="00563CAF"/>
    <w:rsid w:val="00563D71"/>
    <w:rsid w:val="00565026"/>
    <w:rsid w:val="00565602"/>
    <w:rsid w:val="005657A8"/>
    <w:rsid w:val="00565F71"/>
    <w:rsid w:val="00566B22"/>
    <w:rsid w:val="00574DB7"/>
    <w:rsid w:val="00575CF7"/>
    <w:rsid w:val="005769A2"/>
    <w:rsid w:val="00580040"/>
    <w:rsid w:val="00581C3E"/>
    <w:rsid w:val="0058291E"/>
    <w:rsid w:val="00583655"/>
    <w:rsid w:val="00585FEC"/>
    <w:rsid w:val="00586620"/>
    <w:rsid w:val="00586A3D"/>
    <w:rsid w:val="00587131"/>
    <w:rsid w:val="00592BE2"/>
    <w:rsid w:val="0059350E"/>
    <w:rsid w:val="00593C11"/>
    <w:rsid w:val="0059470E"/>
    <w:rsid w:val="00595493"/>
    <w:rsid w:val="00596E07"/>
    <w:rsid w:val="00597C48"/>
    <w:rsid w:val="005A2E31"/>
    <w:rsid w:val="005A45DB"/>
    <w:rsid w:val="005B31C4"/>
    <w:rsid w:val="005B32E9"/>
    <w:rsid w:val="005B3F29"/>
    <w:rsid w:val="005B40CA"/>
    <w:rsid w:val="005B5EB0"/>
    <w:rsid w:val="005B6112"/>
    <w:rsid w:val="005B756E"/>
    <w:rsid w:val="005B7B68"/>
    <w:rsid w:val="005C014D"/>
    <w:rsid w:val="005C015D"/>
    <w:rsid w:val="005C052D"/>
    <w:rsid w:val="005C07B4"/>
    <w:rsid w:val="005C4E38"/>
    <w:rsid w:val="005C5597"/>
    <w:rsid w:val="005C5EC4"/>
    <w:rsid w:val="005C7DA3"/>
    <w:rsid w:val="005D0A94"/>
    <w:rsid w:val="005D14CA"/>
    <w:rsid w:val="005D39DE"/>
    <w:rsid w:val="005D4D2A"/>
    <w:rsid w:val="005D52D1"/>
    <w:rsid w:val="005D5596"/>
    <w:rsid w:val="005D6243"/>
    <w:rsid w:val="005D6D68"/>
    <w:rsid w:val="005D6DD4"/>
    <w:rsid w:val="005E067E"/>
    <w:rsid w:val="005E2496"/>
    <w:rsid w:val="005E32A7"/>
    <w:rsid w:val="005E374D"/>
    <w:rsid w:val="005E3FB7"/>
    <w:rsid w:val="005F03E5"/>
    <w:rsid w:val="005F0938"/>
    <w:rsid w:val="005F6455"/>
    <w:rsid w:val="0060262A"/>
    <w:rsid w:val="00602D6F"/>
    <w:rsid w:val="006030FB"/>
    <w:rsid w:val="00610A3B"/>
    <w:rsid w:val="00610EFB"/>
    <w:rsid w:val="00612C19"/>
    <w:rsid w:val="00613D1F"/>
    <w:rsid w:val="00613FC3"/>
    <w:rsid w:val="00614C4F"/>
    <w:rsid w:val="00614E71"/>
    <w:rsid w:val="006150AD"/>
    <w:rsid w:val="00615F98"/>
    <w:rsid w:val="0062110F"/>
    <w:rsid w:val="006239CE"/>
    <w:rsid w:val="00625C73"/>
    <w:rsid w:val="00631BEC"/>
    <w:rsid w:val="00632119"/>
    <w:rsid w:val="006329FE"/>
    <w:rsid w:val="006331D6"/>
    <w:rsid w:val="00634DE2"/>
    <w:rsid w:val="0063630B"/>
    <w:rsid w:val="006477AA"/>
    <w:rsid w:val="00650C44"/>
    <w:rsid w:val="00651118"/>
    <w:rsid w:val="006513D9"/>
    <w:rsid w:val="00651B64"/>
    <w:rsid w:val="006521C2"/>
    <w:rsid w:val="00653902"/>
    <w:rsid w:val="006545F9"/>
    <w:rsid w:val="00655764"/>
    <w:rsid w:val="00657F6D"/>
    <w:rsid w:val="00660418"/>
    <w:rsid w:val="006627A9"/>
    <w:rsid w:val="00662C92"/>
    <w:rsid w:val="00662E19"/>
    <w:rsid w:val="00662FA8"/>
    <w:rsid w:val="00664B06"/>
    <w:rsid w:val="00664CEC"/>
    <w:rsid w:val="006651F8"/>
    <w:rsid w:val="00665228"/>
    <w:rsid w:val="00667B7A"/>
    <w:rsid w:val="00667FB2"/>
    <w:rsid w:val="00672FDB"/>
    <w:rsid w:val="0067632C"/>
    <w:rsid w:val="00683A83"/>
    <w:rsid w:val="00684F94"/>
    <w:rsid w:val="00685A22"/>
    <w:rsid w:val="00686E70"/>
    <w:rsid w:val="0068742E"/>
    <w:rsid w:val="00687AB6"/>
    <w:rsid w:val="00691C81"/>
    <w:rsid w:val="00691DF1"/>
    <w:rsid w:val="006920F6"/>
    <w:rsid w:val="006932B8"/>
    <w:rsid w:val="0069701B"/>
    <w:rsid w:val="006A10F6"/>
    <w:rsid w:val="006A2428"/>
    <w:rsid w:val="006A32CD"/>
    <w:rsid w:val="006A665A"/>
    <w:rsid w:val="006A6DDC"/>
    <w:rsid w:val="006A7628"/>
    <w:rsid w:val="006A78E2"/>
    <w:rsid w:val="006A7E2D"/>
    <w:rsid w:val="006A7FC5"/>
    <w:rsid w:val="006B4A68"/>
    <w:rsid w:val="006B75C3"/>
    <w:rsid w:val="006C3A01"/>
    <w:rsid w:val="006C3CB1"/>
    <w:rsid w:val="006C51DA"/>
    <w:rsid w:val="006D19DE"/>
    <w:rsid w:val="006D29C1"/>
    <w:rsid w:val="006D60D6"/>
    <w:rsid w:val="006E013B"/>
    <w:rsid w:val="006E0CA0"/>
    <w:rsid w:val="006E12DF"/>
    <w:rsid w:val="006E1896"/>
    <w:rsid w:val="006E33A1"/>
    <w:rsid w:val="006E5796"/>
    <w:rsid w:val="006E69BA"/>
    <w:rsid w:val="006F01D0"/>
    <w:rsid w:val="006F0EF2"/>
    <w:rsid w:val="006F1F93"/>
    <w:rsid w:val="006F3D5E"/>
    <w:rsid w:val="006F3EBD"/>
    <w:rsid w:val="006F607A"/>
    <w:rsid w:val="006F70AF"/>
    <w:rsid w:val="006F73DA"/>
    <w:rsid w:val="006F7A9F"/>
    <w:rsid w:val="007010EE"/>
    <w:rsid w:val="00704C88"/>
    <w:rsid w:val="0070570D"/>
    <w:rsid w:val="00711843"/>
    <w:rsid w:val="007148C7"/>
    <w:rsid w:val="0071616C"/>
    <w:rsid w:val="0072002D"/>
    <w:rsid w:val="007203FC"/>
    <w:rsid w:val="0072639F"/>
    <w:rsid w:val="0072655A"/>
    <w:rsid w:val="00726ADF"/>
    <w:rsid w:val="007270E3"/>
    <w:rsid w:val="00730084"/>
    <w:rsid w:val="0073141B"/>
    <w:rsid w:val="0073353F"/>
    <w:rsid w:val="00735A97"/>
    <w:rsid w:val="007374CB"/>
    <w:rsid w:val="00737F4B"/>
    <w:rsid w:val="0074034A"/>
    <w:rsid w:val="007413A9"/>
    <w:rsid w:val="00741B69"/>
    <w:rsid w:val="00742720"/>
    <w:rsid w:val="007432BC"/>
    <w:rsid w:val="007437AB"/>
    <w:rsid w:val="00746B12"/>
    <w:rsid w:val="00747191"/>
    <w:rsid w:val="007474DD"/>
    <w:rsid w:val="00750C02"/>
    <w:rsid w:val="00751D1E"/>
    <w:rsid w:val="00752918"/>
    <w:rsid w:val="007529DD"/>
    <w:rsid w:val="00752D27"/>
    <w:rsid w:val="00754228"/>
    <w:rsid w:val="00754C2E"/>
    <w:rsid w:val="00755794"/>
    <w:rsid w:val="00756563"/>
    <w:rsid w:val="00757142"/>
    <w:rsid w:val="0076099A"/>
    <w:rsid w:val="00762966"/>
    <w:rsid w:val="00767840"/>
    <w:rsid w:val="00770607"/>
    <w:rsid w:val="00773854"/>
    <w:rsid w:val="00773F92"/>
    <w:rsid w:val="007776CA"/>
    <w:rsid w:val="00780BC2"/>
    <w:rsid w:val="007817C2"/>
    <w:rsid w:val="007829B0"/>
    <w:rsid w:val="00784D40"/>
    <w:rsid w:val="00785C24"/>
    <w:rsid w:val="00786261"/>
    <w:rsid w:val="00787164"/>
    <w:rsid w:val="0079059F"/>
    <w:rsid w:val="007974E9"/>
    <w:rsid w:val="007977F0"/>
    <w:rsid w:val="007A031B"/>
    <w:rsid w:val="007A0B6A"/>
    <w:rsid w:val="007A1BBA"/>
    <w:rsid w:val="007A25A3"/>
    <w:rsid w:val="007A430D"/>
    <w:rsid w:val="007A4440"/>
    <w:rsid w:val="007A727C"/>
    <w:rsid w:val="007B0A6D"/>
    <w:rsid w:val="007B1066"/>
    <w:rsid w:val="007B6C9A"/>
    <w:rsid w:val="007C5E12"/>
    <w:rsid w:val="007D0AE9"/>
    <w:rsid w:val="007D22A8"/>
    <w:rsid w:val="007D2898"/>
    <w:rsid w:val="007D3C3F"/>
    <w:rsid w:val="007D3F64"/>
    <w:rsid w:val="007D4051"/>
    <w:rsid w:val="007D4134"/>
    <w:rsid w:val="007D4EDD"/>
    <w:rsid w:val="007D701F"/>
    <w:rsid w:val="007D7EFA"/>
    <w:rsid w:val="007E014D"/>
    <w:rsid w:val="007E073F"/>
    <w:rsid w:val="007E09F5"/>
    <w:rsid w:val="007E0D71"/>
    <w:rsid w:val="007E0F49"/>
    <w:rsid w:val="007E1F94"/>
    <w:rsid w:val="007E4372"/>
    <w:rsid w:val="007E4604"/>
    <w:rsid w:val="007E478A"/>
    <w:rsid w:val="007E5BE2"/>
    <w:rsid w:val="007F00E7"/>
    <w:rsid w:val="007F4A11"/>
    <w:rsid w:val="007F5A6D"/>
    <w:rsid w:val="008001A5"/>
    <w:rsid w:val="0080551E"/>
    <w:rsid w:val="00806E21"/>
    <w:rsid w:val="00810A91"/>
    <w:rsid w:val="00812670"/>
    <w:rsid w:val="00816057"/>
    <w:rsid w:val="0081652D"/>
    <w:rsid w:val="00817E1C"/>
    <w:rsid w:val="00821842"/>
    <w:rsid w:val="00824805"/>
    <w:rsid w:val="008248BC"/>
    <w:rsid w:val="008250B7"/>
    <w:rsid w:val="00830B0A"/>
    <w:rsid w:val="0083115B"/>
    <w:rsid w:val="0083177F"/>
    <w:rsid w:val="00832BCB"/>
    <w:rsid w:val="0083342E"/>
    <w:rsid w:val="00833DFA"/>
    <w:rsid w:val="00834AD0"/>
    <w:rsid w:val="00835143"/>
    <w:rsid w:val="008351EA"/>
    <w:rsid w:val="008371BB"/>
    <w:rsid w:val="008377DF"/>
    <w:rsid w:val="00842CFD"/>
    <w:rsid w:val="00843D0C"/>
    <w:rsid w:val="00847160"/>
    <w:rsid w:val="008473D0"/>
    <w:rsid w:val="0084772C"/>
    <w:rsid w:val="008514DC"/>
    <w:rsid w:val="00851D26"/>
    <w:rsid w:val="008544ED"/>
    <w:rsid w:val="0085520F"/>
    <w:rsid w:val="008554FD"/>
    <w:rsid w:val="00860575"/>
    <w:rsid w:val="00860D8D"/>
    <w:rsid w:val="00861942"/>
    <w:rsid w:val="00861FF2"/>
    <w:rsid w:val="008638D9"/>
    <w:rsid w:val="008646CE"/>
    <w:rsid w:val="00864F3F"/>
    <w:rsid w:val="008654AB"/>
    <w:rsid w:val="0086598C"/>
    <w:rsid w:val="00866085"/>
    <w:rsid w:val="00872573"/>
    <w:rsid w:val="00873F2E"/>
    <w:rsid w:val="00874619"/>
    <w:rsid w:val="008750B4"/>
    <w:rsid w:val="00876B13"/>
    <w:rsid w:val="00877B36"/>
    <w:rsid w:val="00881A9E"/>
    <w:rsid w:val="00884A77"/>
    <w:rsid w:val="00884C25"/>
    <w:rsid w:val="0088677B"/>
    <w:rsid w:val="00886798"/>
    <w:rsid w:val="00886915"/>
    <w:rsid w:val="008872D3"/>
    <w:rsid w:val="00890F9E"/>
    <w:rsid w:val="00894177"/>
    <w:rsid w:val="00894A00"/>
    <w:rsid w:val="00895F5F"/>
    <w:rsid w:val="0089661B"/>
    <w:rsid w:val="00896D3F"/>
    <w:rsid w:val="00897926"/>
    <w:rsid w:val="00897D98"/>
    <w:rsid w:val="00897DCC"/>
    <w:rsid w:val="008A0A50"/>
    <w:rsid w:val="008A224F"/>
    <w:rsid w:val="008A3856"/>
    <w:rsid w:val="008A4A4B"/>
    <w:rsid w:val="008A54BD"/>
    <w:rsid w:val="008A6595"/>
    <w:rsid w:val="008A7B99"/>
    <w:rsid w:val="008B0B2C"/>
    <w:rsid w:val="008B2EBA"/>
    <w:rsid w:val="008B4260"/>
    <w:rsid w:val="008B5955"/>
    <w:rsid w:val="008B7C35"/>
    <w:rsid w:val="008C0482"/>
    <w:rsid w:val="008C1170"/>
    <w:rsid w:val="008C2722"/>
    <w:rsid w:val="008C46BE"/>
    <w:rsid w:val="008C696B"/>
    <w:rsid w:val="008C765E"/>
    <w:rsid w:val="008D2D02"/>
    <w:rsid w:val="008D3383"/>
    <w:rsid w:val="008D3B0F"/>
    <w:rsid w:val="008D4635"/>
    <w:rsid w:val="008D4EB2"/>
    <w:rsid w:val="008E2DA7"/>
    <w:rsid w:val="008E34BA"/>
    <w:rsid w:val="008E3AEE"/>
    <w:rsid w:val="008E4AA5"/>
    <w:rsid w:val="008E5D26"/>
    <w:rsid w:val="008E7DB5"/>
    <w:rsid w:val="008F009A"/>
    <w:rsid w:val="008F21AB"/>
    <w:rsid w:val="008F27F9"/>
    <w:rsid w:val="008F2CB0"/>
    <w:rsid w:val="008F3E73"/>
    <w:rsid w:val="008F6B15"/>
    <w:rsid w:val="00900633"/>
    <w:rsid w:val="00900BF7"/>
    <w:rsid w:val="00900C06"/>
    <w:rsid w:val="00903050"/>
    <w:rsid w:val="009059DA"/>
    <w:rsid w:val="00905D17"/>
    <w:rsid w:val="00910492"/>
    <w:rsid w:val="0091140C"/>
    <w:rsid w:val="009117E8"/>
    <w:rsid w:val="00914C26"/>
    <w:rsid w:val="009163EC"/>
    <w:rsid w:val="00916861"/>
    <w:rsid w:val="00916CE4"/>
    <w:rsid w:val="00916D70"/>
    <w:rsid w:val="0091742A"/>
    <w:rsid w:val="00921589"/>
    <w:rsid w:val="009223C4"/>
    <w:rsid w:val="00923DF6"/>
    <w:rsid w:val="00924EDC"/>
    <w:rsid w:val="00925493"/>
    <w:rsid w:val="009270CB"/>
    <w:rsid w:val="00930729"/>
    <w:rsid w:val="00932887"/>
    <w:rsid w:val="009334E3"/>
    <w:rsid w:val="009336DF"/>
    <w:rsid w:val="009363A0"/>
    <w:rsid w:val="00936696"/>
    <w:rsid w:val="00937F6C"/>
    <w:rsid w:val="00942F98"/>
    <w:rsid w:val="00944B59"/>
    <w:rsid w:val="00946F84"/>
    <w:rsid w:val="00951518"/>
    <w:rsid w:val="0095235E"/>
    <w:rsid w:val="00952835"/>
    <w:rsid w:val="009565D1"/>
    <w:rsid w:val="00960134"/>
    <w:rsid w:val="00960F8F"/>
    <w:rsid w:val="009623EF"/>
    <w:rsid w:val="00962989"/>
    <w:rsid w:val="00963F75"/>
    <w:rsid w:val="00964112"/>
    <w:rsid w:val="00964896"/>
    <w:rsid w:val="009671B9"/>
    <w:rsid w:val="00967640"/>
    <w:rsid w:val="00967813"/>
    <w:rsid w:val="00974EB2"/>
    <w:rsid w:val="00976BD9"/>
    <w:rsid w:val="00983255"/>
    <w:rsid w:val="00984585"/>
    <w:rsid w:val="00984588"/>
    <w:rsid w:val="00984814"/>
    <w:rsid w:val="009859AB"/>
    <w:rsid w:val="00987706"/>
    <w:rsid w:val="009928DD"/>
    <w:rsid w:val="00993031"/>
    <w:rsid w:val="00996EBD"/>
    <w:rsid w:val="009A0418"/>
    <w:rsid w:val="009A1436"/>
    <w:rsid w:val="009A5A0F"/>
    <w:rsid w:val="009A6059"/>
    <w:rsid w:val="009A7C06"/>
    <w:rsid w:val="009B2401"/>
    <w:rsid w:val="009B2E80"/>
    <w:rsid w:val="009B4697"/>
    <w:rsid w:val="009B4710"/>
    <w:rsid w:val="009B5676"/>
    <w:rsid w:val="009B65B9"/>
    <w:rsid w:val="009B7A78"/>
    <w:rsid w:val="009C0FA1"/>
    <w:rsid w:val="009C3822"/>
    <w:rsid w:val="009C59E2"/>
    <w:rsid w:val="009C7E10"/>
    <w:rsid w:val="009D011B"/>
    <w:rsid w:val="009D399F"/>
    <w:rsid w:val="009D3EFA"/>
    <w:rsid w:val="009D4650"/>
    <w:rsid w:val="009D692A"/>
    <w:rsid w:val="009D6C00"/>
    <w:rsid w:val="009D6CDA"/>
    <w:rsid w:val="009D6F95"/>
    <w:rsid w:val="009E2F1E"/>
    <w:rsid w:val="009E38CD"/>
    <w:rsid w:val="009E3FD0"/>
    <w:rsid w:val="009E50C2"/>
    <w:rsid w:val="009E6327"/>
    <w:rsid w:val="009F23CB"/>
    <w:rsid w:val="009F521A"/>
    <w:rsid w:val="009F66C2"/>
    <w:rsid w:val="009F6C09"/>
    <w:rsid w:val="009F7485"/>
    <w:rsid w:val="00A01C37"/>
    <w:rsid w:val="00A0465E"/>
    <w:rsid w:val="00A05E75"/>
    <w:rsid w:val="00A07997"/>
    <w:rsid w:val="00A13ACE"/>
    <w:rsid w:val="00A1443D"/>
    <w:rsid w:val="00A144E0"/>
    <w:rsid w:val="00A16E82"/>
    <w:rsid w:val="00A17203"/>
    <w:rsid w:val="00A24336"/>
    <w:rsid w:val="00A2490D"/>
    <w:rsid w:val="00A25F69"/>
    <w:rsid w:val="00A268F7"/>
    <w:rsid w:val="00A30BA2"/>
    <w:rsid w:val="00A310FE"/>
    <w:rsid w:val="00A32A31"/>
    <w:rsid w:val="00A32B96"/>
    <w:rsid w:val="00A34F24"/>
    <w:rsid w:val="00A358DE"/>
    <w:rsid w:val="00A36453"/>
    <w:rsid w:val="00A368E5"/>
    <w:rsid w:val="00A4080E"/>
    <w:rsid w:val="00A40D6A"/>
    <w:rsid w:val="00A429BE"/>
    <w:rsid w:val="00A43830"/>
    <w:rsid w:val="00A44A7E"/>
    <w:rsid w:val="00A47914"/>
    <w:rsid w:val="00A51286"/>
    <w:rsid w:val="00A535A8"/>
    <w:rsid w:val="00A53C7F"/>
    <w:rsid w:val="00A5624E"/>
    <w:rsid w:val="00A56717"/>
    <w:rsid w:val="00A60E89"/>
    <w:rsid w:val="00A6159C"/>
    <w:rsid w:val="00A71A52"/>
    <w:rsid w:val="00A72996"/>
    <w:rsid w:val="00A73912"/>
    <w:rsid w:val="00A7410C"/>
    <w:rsid w:val="00A81753"/>
    <w:rsid w:val="00A82808"/>
    <w:rsid w:val="00A845D4"/>
    <w:rsid w:val="00A850D5"/>
    <w:rsid w:val="00A86C97"/>
    <w:rsid w:val="00A87511"/>
    <w:rsid w:val="00A9131B"/>
    <w:rsid w:val="00A9139D"/>
    <w:rsid w:val="00A93DD9"/>
    <w:rsid w:val="00A97A30"/>
    <w:rsid w:val="00AA0042"/>
    <w:rsid w:val="00AA060A"/>
    <w:rsid w:val="00AA2069"/>
    <w:rsid w:val="00AA23DF"/>
    <w:rsid w:val="00AA2BF4"/>
    <w:rsid w:val="00AA30D8"/>
    <w:rsid w:val="00AA4280"/>
    <w:rsid w:val="00AA4EB3"/>
    <w:rsid w:val="00AA7435"/>
    <w:rsid w:val="00AB1227"/>
    <w:rsid w:val="00AB131B"/>
    <w:rsid w:val="00AB213F"/>
    <w:rsid w:val="00AB5FD4"/>
    <w:rsid w:val="00AB6EE0"/>
    <w:rsid w:val="00AB756A"/>
    <w:rsid w:val="00AC040F"/>
    <w:rsid w:val="00AC2A0C"/>
    <w:rsid w:val="00AC4240"/>
    <w:rsid w:val="00AC4493"/>
    <w:rsid w:val="00AC6B36"/>
    <w:rsid w:val="00AD1194"/>
    <w:rsid w:val="00AD175F"/>
    <w:rsid w:val="00AD20CE"/>
    <w:rsid w:val="00AD3F94"/>
    <w:rsid w:val="00AD57CE"/>
    <w:rsid w:val="00AD7041"/>
    <w:rsid w:val="00AD753B"/>
    <w:rsid w:val="00AE12D9"/>
    <w:rsid w:val="00AE1508"/>
    <w:rsid w:val="00AE286D"/>
    <w:rsid w:val="00AE4CFC"/>
    <w:rsid w:val="00AE59A2"/>
    <w:rsid w:val="00AF0F87"/>
    <w:rsid w:val="00AF24EC"/>
    <w:rsid w:val="00AF3A30"/>
    <w:rsid w:val="00AF4479"/>
    <w:rsid w:val="00AF5033"/>
    <w:rsid w:val="00AF5CAD"/>
    <w:rsid w:val="00AF7587"/>
    <w:rsid w:val="00B0140D"/>
    <w:rsid w:val="00B04383"/>
    <w:rsid w:val="00B055BB"/>
    <w:rsid w:val="00B058CE"/>
    <w:rsid w:val="00B05D05"/>
    <w:rsid w:val="00B072DB"/>
    <w:rsid w:val="00B07824"/>
    <w:rsid w:val="00B113E3"/>
    <w:rsid w:val="00B11946"/>
    <w:rsid w:val="00B12473"/>
    <w:rsid w:val="00B12640"/>
    <w:rsid w:val="00B14E21"/>
    <w:rsid w:val="00B152FE"/>
    <w:rsid w:val="00B21707"/>
    <w:rsid w:val="00B21FFA"/>
    <w:rsid w:val="00B23091"/>
    <w:rsid w:val="00B262F5"/>
    <w:rsid w:val="00B27F50"/>
    <w:rsid w:val="00B30981"/>
    <w:rsid w:val="00B33D5E"/>
    <w:rsid w:val="00B3447C"/>
    <w:rsid w:val="00B3587B"/>
    <w:rsid w:val="00B369D5"/>
    <w:rsid w:val="00B36A1B"/>
    <w:rsid w:val="00B375BC"/>
    <w:rsid w:val="00B37A8F"/>
    <w:rsid w:val="00B4017C"/>
    <w:rsid w:val="00B405C4"/>
    <w:rsid w:val="00B40E95"/>
    <w:rsid w:val="00B4357E"/>
    <w:rsid w:val="00B43D01"/>
    <w:rsid w:val="00B44EB6"/>
    <w:rsid w:val="00B453C4"/>
    <w:rsid w:val="00B459D7"/>
    <w:rsid w:val="00B4630A"/>
    <w:rsid w:val="00B46D22"/>
    <w:rsid w:val="00B46F60"/>
    <w:rsid w:val="00B52180"/>
    <w:rsid w:val="00B54BBC"/>
    <w:rsid w:val="00B5503D"/>
    <w:rsid w:val="00B56266"/>
    <w:rsid w:val="00B60DBC"/>
    <w:rsid w:val="00B62B2D"/>
    <w:rsid w:val="00B63760"/>
    <w:rsid w:val="00B63F1A"/>
    <w:rsid w:val="00B64B34"/>
    <w:rsid w:val="00B65BD9"/>
    <w:rsid w:val="00B65DEC"/>
    <w:rsid w:val="00B66382"/>
    <w:rsid w:val="00B66FE3"/>
    <w:rsid w:val="00B70AB1"/>
    <w:rsid w:val="00B721DC"/>
    <w:rsid w:val="00B76668"/>
    <w:rsid w:val="00B7718E"/>
    <w:rsid w:val="00B77648"/>
    <w:rsid w:val="00B81F18"/>
    <w:rsid w:val="00B82048"/>
    <w:rsid w:val="00B8230A"/>
    <w:rsid w:val="00B823B8"/>
    <w:rsid w:val="00B8362C"/>
    <w:rsid w:val="00B87393"/>
    <w:rsid w:val="00B91BD3"/>
    <w:rsid w:val="00B93B07"/>
    <w:rsid w:val="00B94203"/>
    <w:rsid w:val="00B94618"/>
    <w:rsid w:val="00B96F67"/>
    <w:rsid w:val="00BA18D1"/>
    <w:rsid w:val="00BA2808"/>
    <w:rsid w:val="00BA2AC3"/>
    <w:rsid w:val="00BA2B5F"/>
    <w:rsid w:val="00BA2CC9"/>
    <w:rsid w:val="00BA34A6"/>
    <w:rsid w:val="00BA4E1C"/>
    <w:rsid w:val="00BA5011"/>
    <w:rsid w:val="00BA5391"/>
    <w:rsid w:val="00BA79D4"/>
    <w:rsid w:val="00BB44B1"/>
    <w:rsid w:val="00BC02D5"/>
    <w:rsid w:val="00BC1EAE"/>
    <w:rsid w:val="00BC2215"/>
    <w:rsid w:val="00BC25D7"/>
    <w:rsid w:val="00BD0684"/>
    <w:rsid w:val="00BD07ED"/>
    <w:rsid w:val="00BD38EB"/>
    <w:rsid w:val="00BD4590"/>
    <w:rsid w:val="00BD4E32"/>
    <w:rsid w:val="00BD5FF0"/>
    <w:rsid w:val="00BD63F2"/>
    <w:rsid w:val="00BD6C2B"/>
    <w:rsid w:val="00BE0DE6"/>
    <w:rsid w:val="00BE0F25"/>
    <w:rsid w:val="00BE1A7B"/>
    <w:rsid w:val="00BE694C"/>
    <w:rsid w:val="00BE6ACC"/>
    <w:rsid w:val="00BE71CE"/>
    <w:rsid w:val="00BF1E60"/>
    <w:rsid w:val="00BF2766"/>
    <w:rsid w:val="00BF2CD7"/>
    <w:rsid w:val="00BF400E"/>
    <w:rsid w:val="00BF4BD7"/>
    <w:rsid w:val="00BF4F9B"/>
    <w:rsid w:val="00C022CA"/>
    <w:rsid w:val="00C02FA4"/>
    <w:rsid w:val="00C05651"/>
    <w:rsid w:val="00C06605"/>
    <w:rsid w:val="00C11AC6"/>
    <w:rsid w:val="00C12C6F"/>
    <w:rsid w:val="00C13FBA"/>
    <w:rsid w:val="00C207C2"/>
    <w:rsid w:val="00C21208"/>
    <w:rsid w:val="00C22FEF"/>
    <w:rsid w:val="00C232F3"/>
    <w:rsid w:val="00C23C27"/>
    <w:rsid w:val="00C249D3"/>
    <w:rsid w:val="00C25472"/>
    <w:rsid w:val="00C2712B"/>
    <w:rsid w:val="00C33144"/>
    <w:rsid w:val="00C3426F"/>
    <w:rsid w:val="00C3733D"/>
    <w:rsid w:val="00C411C8"/>
    <w:rsid w:val="00C41C6D"/>
    <w:rsid w:val="00C42EAD"/>
    <w:rsid w:val="00C477CD"/>
    <w:rsid w:val="00C47EA8"/>
    <w:rsid w:val="00C52708"/>
    <w:rsid w:val="00C5357E"/>
    <w:rsid w:val="00C54071"/>
    <w:rsid w:val="00C55404"/>
    <w:rsid w:val="00C60F25"/>
    <w:rsid w:val="00C633A3"/>
    <w:rsid w:val="00C6384F"/>
    <w:rsid w:val="00C675B8"/>
    <w:rsid w:val="00C70A8E"/>
    <w:rsid w:val="00C716EB"/>
    <w:rsid w:val="00C7303E"/>
    <w:rsid w:val="00C81966"/>
    <w:rsid w:val="00C81B19"/>
    <w:rsid w:val="00C8278A"/>
    <w:rsid w:val="00C82806"/>
    <w:rsid w:val="00C82CCE"/>
    <w:rsid w:val="00C85CF5"/>
    <w:rsid w:val="00C877D3"/>
    <w:rsid w:val="00C90354"/>
    <w:rsid w:val="00C9080B"/>
    <w:rsid w:val="00C9089A"/>
    <w:rsid w:val="00C91765"/>
    <w:rsid w:val="00C91FDF"/>
    <w:rsid w:val="00C93B3E"/>
    <w:rsid w:val="00C96285"/>
    <w:rsid w:val="00C962E0"/>
    <w:rsid w:val="00C96C0C"/>
    <w:rsid w:val="00CA020C"/>
    <w:rsid w:val="00CA06BF"/>
    <w:rsid w:val="00CA2DEC"/>
    <w:rsid w:val="00CA2E74"/>
    <w:rsid w:val="00CA3936"/>
    <w:rsid w:val="00CA4AEC"/>
    <w:rsid w:val="00CA67E0"/>
    <w:rsid w:val="00CA76E9"/>
    <w:rsid w:val="00CB014A"/>
    <w:rsid w:val="00CB07BB"/>
    <w:rsid w:val="00CB0FC5"/>
    <w:rsid w:val="00CB23C8"/>
    <w:rsid w:val="00CB2878"/>
    <w:rsid w:val="00CB48F5"/>
    <w:rsid w:val="00CB4D21"/>
    <w:rsid w:val="00CB643E"/>
    <w:rsid w:val="00CB6B43"/>
    <w:rsid w:val="00CB7484"/>
    <w:rsid w:val="00CB7852"/>
    <w:rsid w:val="00CC2885"/>
    <w:rsid w:val="00CC29B9"/>
    <w:rsid w:val="00CC354B"/>
    <w:rsid w:val="00CC4DEE"/>
    <w:rsid w:val="00CC62EF"/>
    <w:rsid w:val="00CC7517"/>
    <w:rsid w:val="00CD0AA2"/>
    <w:rsid w:val="00CD2C88"/>
    <w:rsid w:val="00CD2E58"/>
    <w:rsid w:val="00CD3C08"/>
    <w:rsid w:val="00CD3E2A"/>
    <w:rsid w:val="00CD7140"/>
    <w:rsid w:val="00CD7581"/>
    <w:rsid w:val="00CD782D"/>
    <w:rsid w:val="00CE15B5"/>
    <w:rsid w:val="00CE3BA8"/>
    <w:rsid w:val="00CE5647"/>
    <w:rsid w:val="00CE6251"/>
    <w:rsid w:val="00CE765A"/>
    <w:rsid w:val="00CF0291"/>
    <w:rsid w:val="00CF55C8"/>
    <w:rsid w:val="00CF5B3B"/>
    <w:rsid w:val="00CF6C76"/>
    <w:rsid w:val="00CF6C90"/>
    <w:rsid w:val="00D001AB"/>
    <w:rsid w:val="00D02593"/>
    <w:rsid w:val="00D034E3"/>
    <w:rsid w:val="00D05038"/>
    <w:rsid w:val="00D050C7"/>
    <w:rsid w:val="00D06E82"/>
    <w:rsid w:val="00D10255"/>
    <w:rsid w:val="00D11003"/>
    <w:rsid w:val="00D1138A"/>
    <w:rsid w:val="00D1140E"/>
    <w:rsid w:val="00D11C69"/>
    <w:rsid w:val="00D13781"/>
    <w:rsid w:val="00D1433D"/>
    <w:rsid w:val="00D173DB"/>
    <w:rsid w:val="00D220A4"/>
    <w:rsid w:val="00D220E4"/>
    <w:rsid w:val="00D27AAD"/>
    <w:rsid w:val="00D31CCA"/>
    <w:rsid w:val="00D320C8"/>
    <w:rsid w:val="00D34564"/>
    <w:rsid w:val="00D34FDF"/>
    <w:rsid w:val="00D35874"/>
    <w:rsid w:val="00D36582"/>
    <w:rsid w:val="00D36AE7"/>
    <w:rsid w:val="00D40BE5"/>
    <w:rsid w:val="00D4339D"/>
    <w:rsid w:val="00D43E81"/>
    <w:rsid w:val="00D450A8"/>
    <w:rsid w:val="00D4621B"/>
    <w:rsid w:val="00D4659E"/>
    <w:rsid w:val="00D465C1"/>
    <w:rsid w:val="00D518D3"/>
    <w:rsid w:val="00D523F6"/>
    <w:rsid w:val="00D5259D"/>
    <w:rsid w:val="00D5498C"/>
    <w:rsid w:val="00D54B89"/>
    <w:rsid w:val="00D54DB1"/>
    <w:rsid w:val="00D5746E"/>
    <w:rsid w:val="00D60F28"/>
    <w:rsid w:val="00D6168B"/>
    <w:rsid w:val="00D61DB9"/>
    <w:rsid w:val="00D6271A"/>
    <w:rsid w:val="00D62D61"/>
    <w:rsid w:val="00D654DC"/>
    <w:rsid w:val="00D658AC"/>
    <w:rsid w:val="00D66D80"/>
    <w:rsid w:val="00D676AA"/>
    <w:rsid w:val="00D712AD"/>
    <w:rsid w:val="00D7143E"/>
    <w:rsid w:val="00D71E24"/>
    <w:rsid w:val="00D71F48"/>
    <w:rsid w:val="00D75633"/>
    <w:rsid w:val="00D75C60"/>
    <w:rsid w:val="00D75C87"/>
    <w:rsid w:val="00D77695"/>
    <w:rsid w:val="00D82112"/>
    <w:rsid w:val="00D82A58"/>
    <w:rsid w:val="00D82F03"/>
    <w:rsid w:val="00D838A4"/>
    <w:rsid w:val="00D85733"/>
    <w:rsid w:val="00D872E8"/>
    <w:rsid w:val="00D90C7D"/>
    <w:rsid w:val="00D9419B"/>
    <w:rsid w:val="00D95936"/>
    <w:rsid w:val="00D978A5"/>
    <w:rsid w:val="00DA15C2"/>
    <w:rsid w:val="00DA2CE2"/>
    <w:rsid w:val="00DA412B"/>
    <w:rsid w:val="00DA41A3"/>
    <w:rsid w:val="00DA6032"/>
    <w:rsid w:val="00DA7302"/>
    <w:rsid w:val="00DB00A9"/>
    <w:rsid w:val="00DB136B"/>
    <w:rsid w:val="00DB1A75"/>
    <w:rsid w:val="00DB4F88"/>
    <w:rsid w:val="00DB6906"/>
    <w:rsid w:val="00DC2116"/>
    <w:rsid w:val="00DC3451"/>
    <w:rsid w:val="00DD03EA"/>
    <w:rsid w:val="00DD2E53"/>
    <w:rsid w:val="00DD559D"/>
    <w:rsid w:val="00DD60E7"/>
    <w:rsid w:val="00DD61C8"/>
    <w:rsid w:val="00DD657B"/>
    <w:rsid w:val="00DE2123"/>
    <w:rsid w:val="00DE37D6"/>
    <w:rsid w:val="00DE3B8C"/>
    <w:rsid w:val="00DE4142"/>
    <w:rsid w:val="00DE6F52"/>
    <w:rsid w:val="00DE7284"/>
    <w:rsid w:val="00DE7A53"/>
    <w:rsid w:val="00DF0C75"/>
    <w:rsid w:val="00DF217C"/>
    <w:rsid w:val="00DF234E"/>
    <w:rsid w:val="00E006F7"/>
    <w:rsid w:val="00E00EA3"/>
    <w:rsid w:val="00E02469"/>
    <w:rsid w:val="00E029FA"/>
    <w:rsid w:val="00E03C32"/>
    <w:rsid w:val="00E0544D"/>
    <w:rsid w:val="00E05D49"/>
    <w:rsid w:val="00E1073D"/>
    <w:rsid w:val="00E10C2E"/>
    <w:rsid w:val="00E125C1"/>
    <w:rsid w:val="00E13ACB"/>
    <w:rsid w:val="00E13DCE"/>
    <w:rsid w:val="00E14030"/>
    <w:rsid w:val="00E1559D"/>
    <w:rsid w:val="00E158C4"/>
    <w:rsid w:val="00E20C90"/>
    <w:rsid w:val="00E210EB"/>
    <w:rsid w:val="00E21D2D"/>
    <w:rsid w:val="00E23D86"/>
    <w:rsid w:val="00E25875"/>
    <w:rsid w:val="00E27702"/>
    <w:rsid w:val="00E30E8F"/>
    <w:rsid w:val="00E350EC"/>
    <w:rsid w:val="00E358A8"/>
    <w:rsid w:val="00E362FB"/>
    <w:rsid w:val="00E36D26"/>
    <w:rsid w:val="00E41743"/>
    <w:rsid w:val="00E45DDC"/>
    <w:rsid w:val="00E478B6"/>
    <w:rsid w:val="00E47E70"/>
    <w:rsid w:val="00E512DE"/>
    <w:rsid w:val="00E51FDD"/>
    <w:rsid w:val="00E5283C"/>
    <w:rsid w:val="00E6596D"/>
    <w:rsid w:val="00E665F8"/>
    <w:rsid w:val="00E67168"/>
    <w:rsid w:val="00E74137"/>
    <w:rsid w:val="00E741A9"/>
    <w:rsid w:val="00E76F62"/>
    <w:rsid w:val="00E77637"/>
    <w:rsid w:val="00E80E1D"/>
    <w:rsid w:val="00E81D8D"/>
    <w:rsid w:val="00EA2301"/>
    <w:rsid w:val="00EA2A40"/>
    <w:rsid w:val="00EA2DC5"/>
    <w:rsid w:val="00EA3DD1"/>
    <w:rsid w:val="00EA526E"/>
    <w:rsid w:val="00EA565A"/>
    <w:rsid w:val="00EA6BA4"/>
    <w:rsid w:val="00EA7325"/>
    <w:rsid w:val="00EA7822"/>
    <w:rsid w:val="00EA7D4E"/>
    <w:rsid w:val="00EB0804"/>
    <w:rsid w:val="00EB0CCE"/>
    <w:rsid w:val="00EB1269"/>
    <w:rsid w:val="00EB1C15"/>
    <w:rsid w:val="00EB2045"/>
    <w:rsid w:val="00EB23B0"/>
    <w:rsid w:val="00EB28CA"/>
    <w:rsid w:val="00EB374F"/>
    <w:rsid w:val="00EB5439"/>
    <w:rsid w:val="00EB7285"/>
    <w:rsid w:val="00EC12B2"/>
    <w:rsid w:val="00EC2485"/>
    <w:rsid w:val="00EC2F11"/>
    <w:rsid w:val="00EC4389"/>
    <w:rsid w:val="00EC4A93"/>
    <w:rsid w:val="00EC5099"/>
    <w:rsid w:val="00EC585F"/>
    <w:rsid w:val="00EC613F"/>
    <w:rsid w:val="00EC6DD6"/>
    <w:rsid w:val="00EC7169"/>
    <w:rsid w:val="00EC779A"/>
    <w:rsid w:val="00ED1152"/>
    <w:rsid w:val="00ED11A7"/>
    <w:rsid w:val="00ED29BF"/>
    <w:rsid w:val="00ED2EFC"/>
    <w:rsid w:val="00ED42C4"/>
    <w:rsid w:val="00ED43A2"/>
    <w:rsid w:val="00ED6533"/>
    <w:rsid w:val="00ED6D32"/>
    <w:rsid w:val="00ED7545"/>
    <w:rsid w:val="00EE0244"/>
    <w:rsid w:val="00EE0817"/>
    <w:rsid w:val="00EE234A"/>
    <w:rsid w:val="00EE2F07"/>
    <w:rsid w:val="00EE49D4"/>
    <w:rsid w:val="00EE4DF9"/>
    <w:rsid w:val="00EE719F"/>
    <w:rsid w:val="00EF2E48"/>
    <w:rsid w:val="00EF5528"/>
    <w:rsid w:val="00EF595C"/>
    <w:rsid w:val="00EF5D3B"/>
    <w:rsid w:val="00EF749F"/>
    <w:rsid w:val="00F016DF"/>
    <w:rsid w:val="00F02FA5"/>
    <w:rsid w:val="00F03346"/>
    <w:rsid w:val="00F10F0F"/>
    <w:rsid w:val="00F15639"/>
    <w:rsid w:val="00F20C7A"/>
    <w:rsid w:val="00F20C86"/>
    <w:rsid w:val="00F2251C"/>
    <w:rsid w:val="00F24680"/>
    <w:rsid w:val="00F24703"/>
    <w:rsid w:val="00F268BA"/>
    <w:rsid w:val="00F26D3D"/>
    <w:rsid w:val="00F302E7"/>
    <w:rsid w:val="00F3048F"/>
    <w:rsid w:val="00F32407"/>
    <w:rsid w:val="00F33798"/>
    <w:rsid w:val="00F33E5D"/>
    <w:rsid w:val="00F34FF7"/>
    <w:rsid w:val="00F356A1"/>
    <w:rsid w:val="00F358C7"/>
    <w:rsid w:val="00F3596A"/>
    <w:rsid w:val="00F3776D"/>
    <w:rsid w:val="00F443AF"/>
    <w:rsid w:val="00F447B6"/>
    <w:rsid w:val="00F47778"/>
    <w:rsid w:val="00F47C44"/>
    <w:rsid w:val="00F47C6A"/>
    <w:rsid w:val="00F47EA9"/>
    <w:rsid w:val="00F51DCA"/>
    <w:rsid w:val="00F52123"/>
    <w:rsid w:val="00F55BA9"/>
    <w:rsid w:val="00F563C9"/>
    <w:rsid w:val="00F56695"/>
    <w:rsid w:val="00F60B32"/>
    <w:rsid w:val="00F61530"/>
    <w:rsid w:val="00F61CD3"/>
    <w:rsid w:val="00F62E58"/>
    <w:rsid w:val="00F642E8"/>
    <w:rsid w:val="00F65556"/>
    <w:rsid w:val="00F6557B"/>
    <w:rsid w:val="00F66961"/>
    <w:rsid w:val="00F66C38"/>
    <w:rsid w:val="00F70F3A"/>
    <w:rsid w:val="00F739F1"/>
    <w:rsid w:val="00F73F46"/>
    <w:rsid w:val="00F7537C"/>
    <w:rsid w:val="00F77380"/>
    <w:rsid w:val="00F80D34"/>
    <w:rsid w:val="00F81C65"/>
    <w:rsid w:val="00F83E84"/>
    <w:rsid w:val="00F84078"/>
    <w:rsid w:val="00F85645"/>
    <w:rsid w:val="00F87E80"/>
    <w:rsid w:val="00F904D7"/>
    <w:rsid w:val="00F908DC"/>
    <w:rsid w:val="00F91341"/>
    <w:rsid w:val="00F91A3F"/>
    <w:rsid w:val="00F93E4C"/>
    <w:rsid w:val="00F942EB"/>
    <w:rsid w:val="00FA3D35"/>
    <w:rsid w:val="00FA4780"/>
    <w:rsid w:val="00FA6EFB"/>
    <w:rsid w:val="00FA7A65"/>
    <w:rsid w:val="00FB002C"/>
    <w:rsid w:val="00FB1D5A"/>
    <w:rsid w:val="00FB2CE8"/>
    <w:rsid w:val="00FB32A2"/>
    <w:rsid w:val="00FB65F0"/>
    <w:rsid w:val="00FC0860"/>
    <w:rsid w:val="00FC0939"/>
    <w:rsid w:val="00FC0C17"/>
    <w:rsid w:val="00FC11F2"/>
    <w:rsid w:val="00FC29E5"/>
    <w:rsid w:val="00FC4637"/>
    <w:rsid w:val="00FC563F"/>
    <w:rsid w:val="00FD2169"/>
    <w:rsid w:val="00FD3CCA"/>
    <w:rsid w:val="00FD546A"/>
    <w:rsid w:val="00FD6775"/>
    <w:rsid w:val="00FD6955"/>
    <w:rsid w:val="00FD6D76"/>
    <w:rsid w:val="00FE1B76"/>
    <w:rsid w:val="00FE27D7"/>
    <w:rsid w:val="00FE3A7C"/>
    <w:rsid w:val="00FE7F32"/>
    <w:rsid w:val="00FF1EA5"/>
    <w:rsid w:val="00FF23B9"/>
    <w:rsid w:val="00FF3AE5"/>
    <w:rsid w:val="00FF4E73"/>
    <w:rsid w:val="00FF5D17"/>
    <w:rsid w:val="00FF5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76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F50"/>
  </w:style>
  <w:style w:type="paragraph" w:styleId="Heading1">
    <w:name w:val="heading 1"/>
    <w:basedOn w:val="Normal"/>
    <w:next w:val="Normal"/>
    <w:link w:val="Heading1Char"/>
    <w:uiPriority w:val="9"/>
    <w:qFormat/>
    <w:rsid w:val="0076099A"/>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27F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7F50"/>
  </w:style>
  <w:style w:type="paragraph" w:styleId="Header">
    <w:name w:val="header"/>
    <w:basedOn w:val="Normal"/>
    <w:link w:val="HeaderChar"/>
    <w:uiPriority w:val="99"/>
    <w:unhideWhenUsed/>
    <w:rsid w:val="00B27F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7F50"/>
  </w:style>
  <w:style w:type="character" w:styleId="PageNumber">
    <w:name w:val="page number"/>
    <w:basedOn w:val="DefaultParagraphFont"/>
    <w:rsid w:val="00B27F50"/>
  </w:style>
  <w:style w:type="paragraph" w:styleId="FootnoteText">
    <w:name w:val="footnote text"/>
    <w:basedOn w:val="Normal"/>
    <w:link w:val="FootnoteTextChar"/>
    <w:uiPriority w:val="99"/>
    <w:semiHidden/>
    <w:rsid w:val="00B27F5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B27F50"/>
    <w:rPr>
      <w:rFonts w:ascii="Times New Roman" w:eastAsia="Times New Roman" w:hAnsi="Times New Roman" w:cs="Times New Roman"/>
      <w:sz w:val="20"/>
      <w:szCs w:val="20"/>
    </w:rPr>
  </w:style>
  <w:style w:type="character" w:styleId="FootnoteReference">
    <w:name w:val="footnote reference"/>
    <w:uiPriority w:val="99"/>
    <w:semiHidden/>
    <w:rsid w:val="00B27F50"/>
    <w:rPr>
      <w:vertAlign w:val="superscript"/>
    </w:rPr>
  </w:style>
  <w:style w:type="paragraph" w:styleId="NoSpacing">
    <w:name w:val="No Spacing"/>
    <w:uiPriority w:val="1"/>
    <w:qFormat/>
    <w:rsid w:val="00B27F50"/>
    <w:pPr>
      <w:spacing w:after="0" w:line="240" w:lineRule="auto"/>
    </w:pPr>
    <w:rPr>
      <w:rFonts w:ascii="Calibri" w:eastAsia="Calibri" w:hAnsi="Calibri" w:cs="Times New Roman"/>
    </w:rPr>
  </w:style>
  <w:style w:type="paragraph" w:styleId="TOC1">
    <w:name w:val="toc 1"/>
    <w:basedOn w:val="Normal"/>
    <w:next w:val="Normal"/>
    <w:autoRedefine/>
    <w:uiPriority w:val="39"/>
    <w:unhideWhenUsed/>
    <w:rsid w:val="00D4659E"/>
    <w:pPr>
      <w:suppressLineNumbers/>
      <w:tabs>
        <w:tab w:val="left" w:pos="440"/>
        <w:tab w:val="right" w:leader="dot" w:pos="9350"/>
      </w:tabs>
      <w:spacing w:after="100"/>
    </w:pPr>
    <w:rPr>
      <w:rFonts w:ascii="Times New Roman" w:eastAsia="Times New Roman" w:hAnsi="Times New Roman" w:cs="Times New Roman"/>
      <w:noProof/>
    </w:rPr>
  </w:style>
  <w:style w:type="paragraph" w:styleId="TOC2">
    <w:name w:val="toc 2"/>
    <w:basedOn w:val="Normal"/>
    <w:next w:val="Normal"/>
    <w:autoRedefine/>
    <w:uiPriority w:val="39"/>
    <w:unhideWhenUsed/>
    <w:rsid w:val="00B27F50"/>
    <w:pPr>
      <w:spacing w:after="100"/>
      <w:ind w:left="220"/>
    </w:pPr>
  </w:style>
  <w:style w:type="character" w:styleId="Hyperlink">
    <w:name w:val="Hyperlink"/>
    <w:basedOn w:val="DefaultParagraphFont"/>
    <w:uiPriority w:val="99"/>
    <w:unhideWhenUsed/>
    <w:rsid w:val="00B27F50"/>
    <w:rPr>
      <w:color w:val="0000FF" w:themeColor="hyperlink"/>
      <w:u w:val="single"/>
    </w:rPr>
  </w:style>
  <w:style w:type="paragraph" w:styleId="BalloonText">
    <w:name w:val="Balloon Text"/>
    <w:basedOn w:val="Normal"/>
    <w:link w:val="BalloonTextChar"/>
    <w:uiPriority w:val="99"/>
    <w:semiHidden/>
    <w:unhideWhenUsed/>
    <w:rsid w:val="00B27F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F50"/>
    <w:rPr>
      <w:rFonts w:ascii="Tahoma" w:hAnsi="Tahoma" w:cs="Tahoma"/>
      <w:sz w:val="16"/>
      <w:szCs w:val="16"/>
    </w:rPr>
  </w:style>
  <w:style w:type="character" w:styleId="LineNumber">
    <w:name w:val="line number"/>
    <w:basedOn w:val="DefaultParagraphFont"/>
    <w:uiPriority w:val="99"/>
    <w:semiHidden/>
    <w:unhideWhenUsed/>
    <w:rsid w:val="00984585"/>
  </w:style>
  <w:style w:type="character" w:customStyle="1" w:styleId="Heading1Char">
    <w:name w:val="Heading 1 Char"/>
    <w:basedOn w:val="DefaultParagraphFont"/>
    <w:link w:val="Heading1"/>
    <w:uiPriority w:val="9"/>
    <w:rsid w:val="0076099A"/>
    <w:rPr>
      <w:rFonts w:asciiTheme="majorHAnsi" w:eastAsiaTheme="majorEastAsia" w:hAnsiTheme="majorHAnsi" w:cstheme="majorBidi"/>
      <w:b/>
      <w:bCs/>
      <w:color w:val="365F91" w:themeColor="accent1" w:themeShade="BF"/>
      <w:sz w:val="28"/>
      <w:szCs w:val="28"/>
      <w:lang w:eastAsia="ja-JP"/>
    </w:rPr>
  </w:style>
  <w:style w:type="paragraph" w:styleId="ListParagraph">
    <w:name w:val="List Paragraph"/>
    <w:basedOn w:val="Normal"/>
    <w:uiPriority w:val="34"/>
    <w:qFormat/>
    <w:rsid w:val="0015513D"/>
    <w:pPr>
      <w:ind w:left="720"/>
      <w:contextualSpacing/>
    </w:pPr>
  </w:style>
  <w:style w:type="table" w:styleId="TableGrid">
    <w:name w:val="Table Grid"/>
    <w:basedOn w:val="TableNormal"/>
    <w:uiPriority w:val="59"/>
    <w:rsid w:val="00155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E2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27702"/>
    <w:rPr>
      <w:rFonts w:ascii="Courier New" w:eastAsia="Times New Roman" w:hAnsi="Courier New" w:cs="Courier New"/>
      <w:sz w:val="20"/>
      <w:szCs w:val="20"/>
    </w:rPr>
  </w:style>
  <w:style w:type="paragraph" w:customStyle="1" w:styleId="left">
    <w:name w:val="left"/>
    <w:basedOn w:val="Normal"/>
    <w:rsid w:val="00E2770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semiHidden/>
    <w:unhideWhenUsed/>
    <w:rsid w:val="00932887"/>
    <w:rPr>
      <w:rFonts w:cs="Times New Roman"/>
      <w:sz w:val="16"/>
    </w:rPr>
  </w:style>
  <w:style w:type="paragraph" w:styleId="CommentText">
    <w:name w:val="annotation text"/>
    <w:basedOn w:val="Normal"/>
    <w:link w:val="CommentTextChar"/>
    <w:unhideWhenUsed/>
    <w:rsid w:val="00932887"/>
    <w:pPr>
      <w:widowControl w:val="0"/>
      <w:kinsoku w:val="0"/>
      <w:spacing w:after="0" w:line="240" w:lineRule="auto"/>
      <w:jc w:val="both"/>
    </w:pPr>
    <w:rPr>
      <w:rFonts w:ascii="Times New Roman" w:eastAsiaTheme="minorEastAsia" w:hAnsi="Times New Roman" w:cs="Times New Roman"/>
      <w:sz w:val="20"/>
      <w:szCs w:val="20"/>
    </w:rPr>
  </w:style>
  <w:style w:type="character" w:customStyle="1" w:styleId="CommentTextChar">
    <w:name w:val="Comment Text Char"/>
    <w:basedOn w:val="DefaultParagraphFont"/>
    <w:link w:val="CommentText"/>
    <w:rsid w:val="00932887"/>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32887"/>
    <w:pPr>
      <w:widowControl/>
      <w:kinsoku/>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932887"/>
    <w:rPr>
      <w:rFonts w:ascii="Times New Roman" w:eastAsiaTheme="minorEastAsia" w:hAnsi="Times New Roman" w:cs="Times New Roman"/>
      <w:b/>
      <w:bCs/>
      <w:sz w:val="20"/>
      <w:szCs w:val="20"/>
    </w:rPr>
  </w:style>
  <w:style w:type="paragraph" w:customStyle="1" w:styleId="preamble">
    <w:name w:val="preamble"/>
    <w:basedOn w:val="Normal"/>
    <w:rsid w:val="00932887"/>
    <w:pPr>
      <w:spacing w:after="0" w:line="480" w:lineRule="auto"/>
    </w:pPr>
    <w:rPr>
      <w:rFonts w:ascii="Times New Roman" w:eastAsia="Times New Roman" w:hAnsi="Times New Roman" w:cs="Times New Roman"/>
      <w:sz w:val="24"/>
      <w:szCs w:val="20"/>
    </w:rPr>
  </w:style>
  <w:style w:type="paragraph" w:customStyle="1" w:styleId="AutoCorrect">
    <w:name w:val="AutoCorrect"/>
    <w:rsid w:val="00932887"/>
    <w:rPr>
      <w:rFonts w:eastAsiaTheme="minorEastAsia"/>
    </w:rPr>
  </w:style>
  <w:style w:type="paragraph" w:customStyle="1" w:styleId="SR1">
    <w:name w:val="SR(1)"/>
    <w:basedOn w:val="Normal"/>
    <w:rsid w:val="00932887"/>
    <w:pPr>
      <w:tabs>
        <w:tab w:val="left" w:pos="2495"/>
        <w:tab w:val="left" w:pos="3071"/>
        <w:tab w:val="left" w:pos="3647"/>
        <w:tab w:val="left" w:pos="8910"/>
      </w:tabs>
      <w:spacing w:after="0" w:line="240" w:lineRule="auto"/>
      <w:ind w:left="1260" w:hanging="540"/>
      <w:jc w:val="both"/>
    </w:pPr>
    <w:rPr>
      <w:rFonts w:ascii="Times New Roman" w:eastAsia="Times New Roman" w:hAnsi="Times New Roman" w:cs="Times New Roman"/>
      <w:sz w:val="20"/>
      <w:szCs w:val="20"/>
    </w:rPr>
  </w:style>
  <w:style w:type="paragraph" w:customStyle="1" w:styleId="SRa">
    <w:name w:val="SR(a)"/>
    <w:basedOn w:val="Normal"/>
    <w:rsid w:val="00932887"/>
    <w:pPr>
      <w:tabs>
        <w:tab w:val="left" w:pos="360"/>
        <w:tab w:val="left" w:pos="720"/>
        <w:tab w:val="left" w:pos="1872"/>
        <w:tab w:val="left" w:pos="2495"/>
        <w:tab w:val="left" w:pos="3071"/>
        <w:tab w:val="left" w:pos="3647"/>
        <w:tab w:val="left" w:pos="8910"/>
      </w:tabs>
      <w:spacing w:before="240" w:after="0" w:line="240" w:lineRule="auto"/>
      <w:ind w:left="720" w:hanging="446"/>
      <w:jc w:val="both"/>
    </w:pPr>
    <w:rPr>
      <w:rFonts w:ascii="Times New Roman" w:eastAsia="Times New Roman" w:hAnsi="Times New Roman" w:cs="Times New Roman"/>
      <w:sz w:val="20"/>
      <w:szCs w:val="20"/>
    </w:rPr>
  </w:style>
  <w:style w:type="paragraph" w:customStyle="1" w:styleId="sr-A">
    <w:name w:val="sr-(A)"/>
    <w:basedOn w:val="Normal"/>
    <w:rsid w:val="00932887"/>
    <w:pPr>
      <w:tabs>
        <w:tab w:val="left" w:pos="1710"/>
      </w:tabs>
      <w:spacing w:after="0" w:line="240" w:lineRule="auto"/>
      <w:ind w:left="1710" w:hanging="450"/>
      <w:jc w:val="both"/>
    </w:pPr>
    <w:rPr>
      <w:rFonts w:ascii="Times New Roman" w:eastAsia="Times New Roman" w:hAnsi="Times New Roman" w:cs="Times New Roman"/>
      <w:sz w:val="20"/>
      <w:szCs w:val="20"/>
    </w:rPr>
  </w:style>
  <w:style w:type="paragraph" w:styleId="Revision">
    <w:name w:val="Revision"/>
    <w:hidden/>
    <w:uiPriority w:val="99"/>
    <w:semiHidden/>
    <w:rsid w:val="00932887"/>
    <w:pPr>
      <w:spacing w:after="0" w:line="240" w:lineRule="auto"/>
    </w:pPr>
  </w:style>
  <w:style w:type="paragraph" w:customStyle="1" w:styleId="Pc-hd">
    <w:name w:val="Pc-hd"/>
    <w:basedOn w:val="Normal"/>
    <w:rsid w:val="00932887"/>
    <w:pPr>
      <w:tabs>
        <w:tab w:val="left" w:pos="360"/>
        <w:tab w:val="left" w:pos="864"/>
        <w:tab w:val="left" w:pos="1530"/>
        <w:tab w:val="left" w:pos="1872"/>
        <w:tab w:val="left" w:pos="2495"/>
        <w:tab w:val="left" w:pos="3071"/>
        <w:tab w:val="left" w:pos="3647"/>
      </w:tabs>
      <w:spacing w:after="0" w:line="240" w:lineRule="auto"/>
      <w:jc w:val="both"/>
    </w:pPr>
    <w:rPr>
      <w:rFonts w:ascii="Times New Roman" w:eastAsia="Times New Roman" w:hAnsi="Times New Roman" w:cs="Times New Roman"/>
      <w:b/>
      <w:szCs w:val="20"/>
    </w:rPr>
  </w:style>
  <w:style w:type="paragraph" w:styleId="Caption">
    <w:name w:val="caption"/>
    <w:basedOn w:val="Normal"/>
    <w:next w:val="Normal"/>
    <w:qFormat/>
    <w:rsid w:val="0074034A"/>
    <w:pPr>
      <w:spacing w:after="0" w:line="240" w:lineRule="auto"/>
      <w:jc w:val="center"/>
    </w:pPr>
    <w:rPr>
      <w:rFonts w:ascii="Times New Roman" w:eastAsia="Times New Roman" w:hAnsi="Times New Roman" w:cs="Symbol"/>
      <w:b/>
      <w:sz w:val="24"/>
      <w:szCs w:val="20"/>
    </w:rPr>
  </w:style>
  <w:style w:type="paragraph" w:styleId="EndnoteText">
    <w:name w:val="endnote text"/>
    <w:basedOn w:val="Normal"/>
    <w:link w:val="EndnoteTextChar"/>
    <w:uiPriority w:val="99"/>
    <w:semiHidden/>
    <w:unhideWhenUsed/>
    <w:rsid w:val="007D4E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D4EDD"/>
    <w:rPr>
      <w:sz w:val="20"/>
      <w:szCs w:val="20"/>
    </w:rPr>
  </w:style>
  <w:style w:type="character" w:styleId="EndnoteReference">
    <w:name w:val="endnote reference"/>
    <w:basedOn w:val="DefaultParagraphFont"/>
    <w:uiPriority w:val="99"/>
    <w:semiHidden/>
    <w:unhideWhenUsed/>
    <w:rsid w:val="007D4EDD"/>
    <w:rPr>
      <w:vertAlign w:val="superscript"/>
    </w:rPr>
  </w:style>
  <w:style w:type="paragraph" w:customStyle="1" w:styleId="FOFNumbered">
    <w:name w:val="FOF Numbered"/>
    <w:basedOn w:val="Normal"/>
    <w:rsid w:val="001D19B0"/>
    <w:pPr>
      <w:numPr>
        <w:numId w:val="11"/>
      </w:numPr>
      <w:spacing w:before="120" w:after="0" w:line="360" w:lineRule="auto"/>
      <w:jc w:val="both"/>
    </w:pPr>
    <w:rPr>
      <w:rFonts w:ascii="Times New Roman" w:eastAsia="Times New Roman" w:hAnsi="Times New Roman" w:cs="Times New Roman"/>
      <w:snapToGrid w:val="0"/>
      <w:sz w:val="24"/>
      <w:szCs w:val="20"/>
    </w:rPr>
  </w:style>
  <w:style w:type="character" w:styleId="FollowedHyperlink">
    <w:name w:val="FollowedHyperlink"/>
    <w:basedOn w:val="DefaultParagraphFont"/>
    <w:uiPriority w:val="99"/>
    <w:semiHidden/>
    <w:unhideWhenUsed/>
    <w:rsid w:val="00C42EAD"/>
    <w:rPr>
      <w:color w:val="800080" w:themeColor="followedHyperlink"/>
      <w:u w:val="single"/>
    </w:rPr>
  </w:style>
  <w:style w:type="paragraph" w:customStyle="1" w:styleId="Answer">
    <w:name w:val="Answer"/>
    <w:basedOn w:val="Normal"/>
    <w:next w:val="Normal"/>
    <w:rsid w:val="00BF2766"/>
    <w:pPr>
      <w:numPr>
        <w:numId w:val="21"/>
      </w:numPr>
      <w:spacing w:after="120" w:line="360" w:lineRule="auto"/>
      <w:jc w:val="both"/>
    </w:pPr>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293711">
      <w:bodyDiv w:val="1"/>
      <w:marLeft w:val="0"/>
      <w:marRight w:val="0"/>
      <w:marTop w:val="0"/>
      <w:marBottom w:val="0"/>
      <w:divBdr>
        <w:top w:val="none" w:sz="0" w:space="0" w:color="auto"/>
        <w:left w:val="none" w:sz="0" w:space="0" w:color="auto"/>
        <w:bottom w:val="none" w:sz="0" w:space="0" w:color="auto"/>
        <w:right w:val="none" w:sz="0" w:space="0" w:color="auto"/>
      </w:divBdr>
    </w:div>
    <w:div w:id="348876984">
      <w:bodyDiv w:val="1"/>
      <w:marLeft w:val="0"/>
      <w:marRight w:val="0"/>
      <w:marTop w:val="0"/>
      <w:marBottom w:val="0"/>
      <w:divBdr>
        <w:top w:val="none" w:sz="0" w:space="0" w:color="auto"/>
        <w:left w:val="none" w:sz="0" w:space="0" w:color="auto"/>
        <w:bottom w:val="none" w:sz="0" w:space="0" w:color="auto"/>
        <w:right w:val="none" w:sz="0" w:space="0" w:color="auto"/>
      </w:divBdr>
    </w:div>
    <w:div w:id="383137545">
      <w:bodyDiv w:val="1"/>
      <w:marLeft w:val="0"/>
      <w:marRight w:val="0"/>
      <w:marTop w:val="0"/>
      <w:marBottom w:val="0"/>
      <w:divBdr>
        <w:top w:val="none" w:sz="0" w:space="0" w:color="auto"/>
        <w:left w:val="none" w:sz="0" w:space="0" w:color="auto"/>
        <w:bottom w:val="none" w:sz="0" w:space="0" w:color="auto"/>
        <w:right w:val="none" w:sz="0" w:space="0" w:color="auto"/>
      </w:divBdr>
    </w:div>
    <w:div w:id="388958654">
      <w:bodyDiv w:val="1"/>
      <w:marLeft w:val="0"/>
      <w:marRight w:val="0"/>
      <w:marTop w:val="0"/>
      <w:marBottom w:val="0"/>
      <w:divBdr>
        <w:top w:val="none" w:sz="0" w:space="0" w:color="auto"/>
        <w:left w:val="none" w:sz="0" w:space="0" w:color="auto"/>
        <w:bottom w:val="none" w:sz="0" w:space="0" w:color="auto"/>
        <w:right w:val="none" w:sz="0" w:space="0" w:color="auto"/>
      </w:divBdr>
    </w:div>
    <w:div w:id="398405555">
      <w:bodyDiv w:val="1"/>
      <w:marLeft w:val="0"/>
      <w:marRight w:val="0"/>
      <w:marTop w:val="0"/>
      <w:marBottom w:val="0"/>
      <w:divBdr>
        <w:top w:val="none" w:sz="0" w:space="0" w:color="auto"/>
        <w:left w:val="none" w:sz="0" w:space="0" w:color="auto"/>
        <w:bottom w:val="none" w:sz="0" w:space="0" w:color="auto"/>
        <w:right w:val="none" w:sz="0" w:space="0" w:color="auto"/>
      </w:divBdr>
    </w:div>
    <w:div w:id="497816509">
      <w:bodyDiv w:val="1"/>
      <w:marLeft w:val="0"/>
      <w:marRight w:val="0"/>
      <w:marTop w:val="0"/>
      <w:marBottom w:val="0"/>
      <w:divBdr>
        <w:top w:val="none" w:sz="0" w:space="0" w:color="auto"/>
        <w:left w:val="none" w:sz="0" w:space="0" w:color="auto"/>
        <w:bottom w:val="none" w:sz="0" w:space="0" w:color="auto"/>
        <w:right w:val="none" w:sz="0" w:space="0" w:color="auto"/>
      </w:divBdr>
    </w:div>
    <w:div w:id="621420242">
      <w:bodyDiv w:val="1"/>
      <w:marLeft w:val="0"/>
      <w:marRight w:val="0"/>
      <w:marTop w:val="0"/>
      <w:marBottom w:val="0"/>
      <w:divBdr>
        <w:top w:val="none" w:sz="0" w:space="0" w:color="auto"/>
        <w:left w:val="none" w:sz="0" w:space="0" w:color="auto"/>
        <w:bottom w:val="none" w:sz="0" w:space="0" w:color="auto"/>
        <w:right w:val="none" w:sz="0" w:space="0" w:color="auto"/>
      </w:divBdr>
    </w:div>
    <w:div w:id="773089134">
      <w:bodyDiv w:val="1"/>
      <w:marLeft w:val="0"/>
      <w:marRight w:val="0"/>
      <w:marTop w:val="0"/>
      <w:marBottom w:val="0"/>
      <w:divBdr>
        <w:top w:val="none" w:sz="0" w:space="0" w:color="auto"/>
        <w:left w:val="none" w:sz="0" w:space="0" w:color="auto"/>
        <w:bottom w:val="none" w:sz="0" w:space="0" w:color="auto"/>
        <w:right w:val="none" w:sz="0" w:space="0" w:color="auto"/>
      </w:divBdr>
    </w:div>
    <w:div w:id="986013051">
      <w:bodyDiv w:val="1"/>
      <w:marLeft w:val="0"/>
      <w:marRight w:val="0"/>
      <w:marTop w:val="0"/>
      <w:marBottom w:val="0"/>
      <w:divBdr>
        <w:top w:val="none" w:sz="0" w:space="0" w:color="auto"/>
        <w:left w:val="none" w:sz="0" w:space="0" w:color="auto"/>
        <w:bottom w:val="none" w:sz="0" w:space="0" w:color="auto"/>
        <w:right w:val="none" w:sz="0" w:space="0" w:color="auto"/>
      </w:divBdr>
    </w:div>
    <w:div w:id="1130441888">
      <w:bodyDiv w:val="1"/>
      <w:marLeft w:val="0"/>
      <w:marRight w:val="0"/>
      <w:marTop w:val="0"/>
      <w:marBottom w:val="0"/>
      <w:divBdr>
        <w:top w:val="none" w:sz="0" w:space="0" w:color="auto"/>
        <w:left w:val="none" w:sz="0" w:space="0" w:color="auto"/>
        <w:bottom w:val="none" w:sz="0" w:space="0" w:color="auto"/>
        <w:right w:val="none" w:sz="0" w:space="0" w:color="auto"/>
      </w:divBdr>
    </w:div>
    <w:div w:id="1160774131">
      <w:bodyDiv w:val="1"/>
      <w:marLeft w:val="0"/>
      <w:marRight w:val="0"/>
      <w:marTop w:val="0"/>
      <w:marBottom w:val="0"/>
      <w:divBdr>
        <w:top w:val="none" w:sz="0" w:space="0" w:color="auto"/>
        <w:left w:val="none" w:sz="0" w:space="0" w:color="auto"/>
        <w:bottom w:val="none" w:sz="0" w:space="0" w:color="auto"/>
        <w:right w:val="none" w:sz="0" w:space="0" w:color="auto"/>
      </w:divBdr>
    </w:div>
    <w:div w:id="1320690677">
      <w:bodyDiv w:val="1"/>
      <w:marLeft w:val="0"/>
      <w:marRight w:val="0"/>
      <w:marTop w:val="0"/>
      <w:marBottom w:val="0"/>
      <w:divBdr>
        <w:top w:val="none" w:sz="0" w:space="0" w:color="auto"/>
        <w:left w:val="none" w:sz="0" w:space="0" w:color="auto"/>
        <w:bottom w:val="none" w:sz="0" w:space="0" w:color="auto"/>
        <w:right w:val="none" w:sz="0" w:space="0" w:color="auto"/>
      </w:divBdr>
    </w:div>
    <w:div w:id="1428573728">
      <w:bodyDiv w:val="1"/>
      <w:marLeft w:val="0"/>
      <w:marRight w:val="0"/>
      <w:marTop w:val="0"/>
      <w:marBottom w:val="0"/>
      <w:divBdr>
        <w:top w:val="none" w:sz="0" w:space="0" w:color="auto"/>
        <w:left w:val="none" w:sz="0" w:space="0" w:color="auto"/>
        <w:bottom w:val="none" w:sz="0" w:space="0" w:color="auto"/>
        <w:right w:val="none" w:sz="0" w:space="0" w:color="auto"/>
      </w:divBdr>
    </w:div>
    <w:div w:id="1445035846">
      <w:bodyDiv w:val="1"/>
      <w:marLeft w:val="0"/>
      <w:marRight w:val="0"/>
      <w:marTop w:val="0"/>
      <w:marBottom w:val="0"/>
      <w:divBdr>
        <w:top w:val="none" w:sz="0" w:space="0" w:color="auto"/>
        <w:left w:val="none" w:sz="0" w:space="0" w:color="auto"/>
        <w:bottom w:val="none" w:sz="0" w:space="0" w:color="auto"/>
        <w:right w:val="none" w:sz="0" w:space="0" w:color="auto"/>
      </w:divBdr>
    </w:div>
    <w:div w:id="1610698330">
      <w:bodyDiv w:val="1"/>
      <w:marLeft w:val="0"/>
      <w:marRight w:val="0"/>
      <w:marTop w:val="0"/>
      <w:marBottom w:val="0"/>
      <w:divBdr>
        <w:top w:val="none" w:sz="0" w:space="0" w:color="auto"/>
        <w:left w:val="none" w:sz="0" w:space="0" w:color="auto"/>
        <w:bottom w:val="none" w:sz="0" w:space="0" w:color="auto"/>
        <w:right w:val="none" w:sz="0" w:space="0" w:color="auto"/>
      </w:divBdr>
    </w:div>
    <w:div w:id="1672368512">
      <w:bodyDiv w:val="1"/>
      <w:marLeft w:val="0"/>
      <w:marRight w:val="0"/>
      <w:marTop w:val="0"/>
      <w:marBottom w:val="0"/>
      <w:divBdr>
        <w:top w:val="none" w:sz="0" w:space="0" w:color="auto"/>
        <w:left w:val="none" w:sz="0" w:space="0" w:color="auto"/>
        <w:bottom w:val="none" w:sz="0" w:space="0" w:color="auto"/>
        <w:right w:val="none" w:sz="0" w:space="0" w:color="auto"/>
      </w:divBdr>
    </w:div>
    <w:div w:id="1690326583">
      <w:bodyDiv w:val="1"/>
      <w:marLeft w:val="0"/>
      <w:marRight w:val="0"/>
      <w:marTop w:val="0"/>
      <w:marBottom w:val="0"/>
      <w:divBdr>
        <w:top w:val="none" w:sz="0" w:space="0" w:color="auto"/>
        <w:left w:val="none" w:sz="0" w:space="0" w:color="auto"/>
        <w:bottom w:val="none" w:sz="0" w:space="0" w:color="auto"/>
        <w:right w:val="none" w:sz="0" w:space="0" w:color="auto"/>
      </w:divBdr>
    </w:div>
    <w:div w:id="1708411813">
      <w:bodyDiv w:val="1"/>
      <w:marLeft w:val="0"/>
      <w:marRight w:val="0"/>
      <w:marTop w:val="0"/>
      <w:marBottom w:val="0"/>
      <w:divBdr>
        <w:top w:val="none" w:sz="0" w:space="0" w:color="auto"/>
        <w:left w:val="none" w:sz="0" w:space="0" w:color="auto"/>
        <w:bottom w:val="none" w:sz="0" w:space="0" w:color="auto"/>
        <w:right w:val="none" w:sz="0" w:space="0" w:color="auto"/>
      </w:divBdr>
    </w:div>
    <w:div w:id="1765346008">
      <w:bodyDiv w:val="1"/>
      <w:marLeft w:val="0"/>
      <w:marRight w:val="0"/>
      <w:marTop w:val="0"/>
      <w:marBottom w:val="0"/>
      <w:divBdr>
        <w:top w:val="none" w:sz="0" w:space="0" w:color="auto"/>
        <w:left w:val="none" w:sz="0" w:space="0" w:color="auto"/>
        <w:bottom w:val="none" w:sz="0" w:space="0" w:color="auto"/>
        <w:right w:val="none" w:sz="0" w:space="0" w:color="auto"/>
      </w:divBdr>
    </w:div>
    <w:div w:id="1834100896">
      <w:bodyDiv w:val="1"/>
      <w:marLeft w:val="0"/>
      <w:marRight w:val="0"/>
      <w:marTop w:val="0"/>
      <w:marBottom w:val="0"/>
      <w:divBdr>
        <w:top w:val="none" w:sz="0" w:space="0" w:color="auto"/>
        <w:left w:val="none" w:sz="0" w:space="0" w:color="auto"/>
        <w:bottom w:val="none" w:sz="0" w:space="0" w:color="auto"/>
        <w:right w:val="none" w:sz="0" w:space="0" w:color="auto"/>
      </w:divBdr>
    </w:div>
    <w:div w:id="203542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15FD5-3481-408E-A22E-D94B8EF3F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2284</Words>
  <Characters>13024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2024-05-30T17:03:00Z</dcterms:created>
  <dcterms:modified xsi:type="dcterms:W3CDTF">2024-05-30T17:10:00Z</dcterms:modified>
</cp:coreProperties>
</file>